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6865" w14:textId="46D7B7F8" w:rsidR="00395472" w:rsidRPr="00103E1F" w:rsidRDefault="00A061C3" w:rsidP="00103E1F">
      <w:pPr>
        <w:pStyle w:val="Heading1"/>
        <w:spacing w:after="480"/>
        <w:rPr>
          <w:b w:val="0"/>
          <w:bCs w:val="0"/>
        </w:rPr>
      </w:pPr>
      <w:bookmarkStart w:id="0" w:name="_Toc84398644"/>
      <w:r w:rsidRPr="00103E1F">
        <w:rPr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2EA083DF" wp14:editId="1D6A68B9">
            <wp:simplePos x="0" y="0"/>
            <wp:positionH relativeFrom="column">
              <wp:posOffset>-739003</wp:posOffset>
            </wp:positionH>
            <wp:positionV relativeFrom="paragraph">
              <wp:posOffset>-732155</wp:posOffset>
            </wp:positionV>
            <wp:extent cx="7581900" cy="5061677"/>
            <wp:effectExtent l="0" t="0" r="0" b="5715"/>
            <wp:wrapNone/>
            <wp:docPr id="1" name="Picture 1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instrument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061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472" w:rsidRPr="00103E1F">
        <w:rPr>
          <w:b w:val="0"/>
          <w:bCs w:val="0"/>
        </w:rPr>
        <w:t>Print Bras</w:t>
      </w:r>
    </w:p>
    <w:p w14:paraId="757B811B" w14:textId="1CC1D40B" w:rsidR="00397478" w:rsidRPr="00651123" w:rsidRDefault="00397478" w:rsidP="00103E1F">
      <w:pPr>
        <w:pStyle w:val="Heading1"/>
        <w:spacing w:before="360"/>
      </w:pPr>
      <w:proofErr w:type="spellStart"/>
      <w:r w:rsidRPr="00651123">
        <w:t>Cronfa</w:t>
      </w:r>
      <w:proofErr w:type="spellEnd"/>
      <w:r w:rsidRPr="00651123">
        <w:t xml:space="preserve"> </w:t>
      </w:r>
      <w:proofErr w:type="spellStart"/>
      <w:r w:rsidRPr="00651123">
        <w:t>Ewch</w:t>
      </w:r>
      <w:proofErr w:type="spellEnd"/>
      <w:r w:rsidRPr="00651123">
        <w:t xml:space="preserve"> </w:t>
      </w:r>
      <w:proofErr w:type="spellStart"/>
      <w:r w:rsidRPr="00651123">
        <w:t>i</w:t>
      </w:r>
      <w:proofErr w:type="spellEnd"/>
      <w:r w:rsidRPr="00651123">
        <w:t xml:space="preserve"> Weld</w:t>
      </w:r>
      <w:bookmarkEnd w:id="0"/>
      <w:r w:rsidRPr="00651123">
        <w:t xml:space="preserve"> </w:t>
      </w:r>
    </w:p>
    <w:p w14:paraId="1E14EF02" w14:textId="77777777" w:rsidR="00397478" w:rsidRPr="00651123" w:rsidRDefault="00397478" w:rsidP="00397478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</w:p>
    <w:p w14:paraId="2421DF7E" w14:textId="77777777" w:rsidR="00397478" w:rsidRPr="00651123" w:rsidRDefault="00397478" w:rsidP="00103E1F">
      <w:pPr>
        <w:pStyle w:val="Heading2"/>
      </w:pPr>
      <w:bookmarkStart w:id="1" w:name="_Toc84398645"/>
      <w:proofErr w:type="spellStart"/>
      <w:r w:rsidRPr="00651123">
        <w:t>Dysgu</w:t>
      </w:r>
      <w:proofErr w:type="spellEnd"/>
      <w:r w:rsidRPr="00651123">
        <w:t xml:space="preserve"> </w:t>
      </w:r>
      <w:proofErr w:type="spellStart"/>
      <w:r w:rsidRPr="00651123">
        <w:t>creadigol</w:t>
      </w:r>
      <w:proofErr w:type="spellEnd"/>
      <w:r w:rsidRPr="00651123">
        <w:t xml:space="preserve"> </w:t>
      </w:r>
      <w:proofErr w:type="spellStart"/>
      <w:r w:rsidRPr="00651123">
        <w:t>drwy’r</w:t>
      </w:r>
      <w:proofErr w:type="spellEnd"/>
      <w:r w:rsidRPr="00651123">
        <w:t xml:space="preserve"> </w:t>
      </w:r>
      <w:proofErr w:type="spellStart"/>
      <w:r w:rsidRPr="00651123">
        <w:t>celfyddydau</w:t>
      </w:r>
      <w:bookmarkEnd w:id="1"/>
      <w:proofErr w:type="spellEnd"/>
      <w:r w:rsidRPr="00651123">
        <w:t xml:space="preserve"> </w:t>
      </w:r>
    </w:p>
    <w:p w14:paraId="4287AE5A" w14:textId="61448226" w:rsidR="00397478" w:rsidRPr="00651123" w:rsidRDefault="00397478" w:rsidP="00103E1F">
      <w:pPr>
        <w:pStyle w:val="Heading2"/>
      </w:pPr>
      <w:bookmarkStart w:id="2" w:name="_Toc84398646"/>
      <w:r w:rsidRPr="00651123">
        <w:t>Medi 2021</w:t>
      </w:r>
      <w:bookmarkEnd w:id="2"/>
    </w:p>
    <w:p w14:paraId="6A389AC5" w14:textId="77777777" w:rsidR="00397478" w:rsidRPr="00651123" w:rsidRDefault="00397478" w:rsidP="00397478">
      <w:pPr>
        <w:pStyle w:val="BodyText"/>
        <w:rPr>
          <w:rFonts w:ascii="Arial" w:hAnsi="Arial" w:cs="Arial"/>
          <w:color w:val="000000" w:themeColor="text1"/>
          <w:sz w:val="36"/>
          <w:szCs w:val="36"/>
        </w:rPr>
      </w:pPr>
    </w:p>
    <w:p w14:paraId="3626D2F8" w14:textId="04F62DBC" w:rsidR="00397478" w:rsidRPr="00651123" w:rsidRDefault="00056B89">
      <w:pPr>
        <w:spacing w:before="0" w:after="160" w:line="259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454116" wp14:editId="2A6E9A8C">
            <wp:simplePos x="0" y="0"/>
            <wp:positionH relativeFrom="column">
              <wp:posOffset>-120015</wp:posOffset>
            </wp:positionH>
            <wp:positionV relativeFrom="paragraph">
              <wp:posOffset>342900</wp:posOffset>
            </wp:positionV>
            <wp:extent cx="6122670" cy="515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160" cy="51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478" w:rsidRPr="00651123">
        <w:rPr>
          <w:rFonts w:ascii="Arial" w:hAnsi="Arial" w:cs="Arial"/>
          <w:color w:val="000000" w:themeColor="text1"/>
          <w:sz w:val="36"/>
          <w:szCs w:val="36"/>
        </w:rPr>
        <w:br w:type="page"/>
      </w:r>
    </w:p>
    <w:p w14:paraId="211A9110" w14:textId="019C7970" w:rsidR="00395472" w:rsidRPr="00395472" w:rsidRDefault="00397478" w:rsidP="00103E1F">
      <w:pPr>
        <w:pStyle w:val="Heading2"/>
        <w:spacing w:line="276" w:lineRule="auto"/>
        <w:rPr>
          <w:noProof/>
        </w:rPr>
      </w:pPr>
      <w:bookmarkStart w:id="3" w:name="_Toc84398647"/>
      <w:proofErr w:type="spellStart"/>
      <w:r w:rsidRPr="00651123">
        <w:lastRenderedPageBreak/>
        <w:t>Cynnwys</w:t>
      </w:r>
      <w:bookmarkEnd w:id="3"/>
      <w:proofErr w:type="spellEnd"/>
      <w:r w:rsidR="00651123" w:rsidRPr="00395472">
        <w:fldChar w:fldCharType="begin"/>
      </w:r>
      <w:r w:rsidR="00651123" w:rsidRPr="00395472">
        <w:instrText xml:space="preserve"> TOC \o "1-3" \h \z \u </w:instrText>
      </w:r>
      <w:r w:rsidR="00651123" w:rsidRPr="00395472">
        <w:fldChar w:fldCharType="separate"/>
      </w:r>
    </w:p>
    <w:p w14:paraId="0BEB3E63" w14:textId="79B386CA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48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Cynnau’r tân...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_Toc84398648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5AC513A3" w14:textId="4E4BDFF7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49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Ewch i Weld: Gweithgarwch celfyddydol o safon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_Toc84398649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3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558F2C7B" w14:textId="331ABC14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50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Am beth y byddwn ni’n talu?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_Toc84398650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4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70AA4379" w14:textId="685D4DD4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51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Sut i wneud cais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_Toc84398651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5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4EEB5C29" w14:textId="14B0209F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52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Dyddiad cau ar gyfer ceisiadau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_Toc84398652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6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363B7D9E" w14:textId="090B40A4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53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Dysgu gwersi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_Toc84398653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6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234EDF61" w14:textId="109F8B1F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54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Dysgwch ragor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_Toc84398654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7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23DC62EF" w14:textId="050E7379" w:rsidR="00395472" w:rsidRPr="00395472" w:rsidRDefault="00AA1FC2" w:rsidP="00103E1F">
      <w:pPr>
        <w:pStyle w:val="TOC2"/>
        <w:tabs>
          <w:tab w:val="right" w:pos="9632"/>
        </w:tabs>
        <w:spacing w:line="276" w:lineRule="auto"/>
        <w:ind w:left="0"/>
        <w:rPr>
          <w:rFonts w:ascii="Arial" w:eastAsiaTheme="minorEastAsia" w:hAnsi="Arial" w:cs="Arial"/>
          <w:noProof/>
          <w:color w:val="000000" w:themeColor="text1"/>
          <w:sz w:val="36"/>
          <w:szCs w:val="36"/>
          <w:lang w:eastAsia="en-GB"/>
        </w:rPr>
      </w:pPr>
      <w:hyperlink w:anchor="_Toc84398655" w:history="1">
        <w:r w:rsidR="00395472" w:rsidRPr="00395472">
          <w:rPr>
            <w:rStyle w:val="Hyperlink"/>
            <w:rFonts w:ascii="Arial" w:hAnsi="Arial" w:cs="Arial"/>
            <w:noProof/>
            <w:color w:val="000000" w:themeColor="text1"/>
            <w:sz w:val="36"/>
            <w:szCs w:val="36"/>
          </w:rPr>
          <w:t>Cynghorion am ymgeisio: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ab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begin"/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instrText xml:space="preserve"> PAGEREF _Toc84398655 \h </w:instrTex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separate"/>
        </w:r>
        <w:r w:rsidR="00467CD6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t>7</w:t>
        </w:r>
        <w:r w:rsidR="00395472" w:rsidRPr="00395472">
          <w:rPr>
            <w:rFonts w:ascii="Arial" w:hAnsi="Arial" w:cs="Arial"/>
            <w:noProof/>
            <w:webHidden/>
            <w:color w:val="000000" w:themeColor="text1"/>
            <w:sz w:val="36"/>
            <w:szCs w:val="36"/>
          </w:rPr>
          <w:fldChar w:fldCharType="end"/>
        </w:r>
      </w:hyperlink>
    </w:p>
    <w:p w14:paraId="0E6CDB75" w14:textId="58CC245E" w:rsidR="00397478" w:rsidRPr="00651123" w:rsidRDefault="00651123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395472">
        <w:rPr>
          <w:rFonts w:ascii="Arial" w:hAnsi="Arial" w:cs="Arial"/>
          <w:color w:val="000000" w:themeColor="text1"/>
          <w:sz w:val="36"/>
          <w:szCs w:val="36"/>
        </w:rPr>
        <w:fldChar w:fldCharType="end"/>
      </w:r>
    </w:p>
    <w:p w14:paraId="3F387260" w14:textId="77777777" w:rsidR="00103E1F" w:rsidRDefault="00103E1F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5D22C422" w14:textId="77777777" w:rsidR="00103E1F" w:rsidRDefault="00103E1F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7D72E49E" w14:textId="40259802" w:rsidR="00103E1F" w:rsidRDefault="00056B89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drawing>
          <wp:inline distT="0" distB="0" distL="0" distR="0" wp14:anchorId="27FFB5B5" wp14:editId="3D252F46">
            <wp:extent cx="1866900" cy="68645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535" cy="690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18FDC" w14:textId="49D9D570" w:rsidR="00103E1F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Cyngor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Cymru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ymrwymo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sicrhau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bod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gwybodaeth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print bras,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hawdd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darllen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braille, sain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Arwyddeg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ymdrechu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ddarparu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gwybodaeth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ieithoedd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heblaw’r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Gymraeg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neu’r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Saesneg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632C62B9" w14:textId="77777777" w:rsidR="00103E1F" w:rsidRPr="00651123" w:rsidRDefault="00103E1F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62528283" w14:textId="77777777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Clawr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Blaen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: </w:t>
      </w:r>
      <w:proofErr w:type="spellStart"/>
      <w:proofErr w:type="gramStart"/>
      <w:r w:rsidRPr="00651123">
        <w:rPr>
          <w:rFonts w:ascii="Arial" w:hAnsi="Arial" w:cs="Arial"/>
          <w:color w:val="000000" w:themeColor="text1"/>
          <w:sz w:val="36"/>
          <w:szCs w:val="36"/>
        </w:rPr>
        <w:t>Orchestradventure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!,</w:t>
      </w:r>
      <w:proofErr w:type="gram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Coleg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Brenhinol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Cerdd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Drama Cymru (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llun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: Kirsten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Mcternan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)</w:t>
      </w:r>
    </w:p>
    <w:p w14:paraId="0C2FE06E" w14:textId="45A547CA" w:rsidR="00397478" w:rsidRPr="00651123" w:rsidRDefault="00397478" w:rsidP="00103E1F">
      <w:pPr>
        <w:pStyle w:val="Heading2"/>
        <w:spacing w:line="276" w:lineRule="auto"/>
      </w:pPr>
      <w:bookmarkStart w:id="4" w:name="_Toc84398648"/>
      <w:proofErr w:type="spellStart"/>
      <w:r w:rsidRPr="00651123">
        <w:lastRenderedPageBreak/>
        <w:t>Cynnau’r</w:t>
      </w:r>
      <w:proofErr w:type="spellEnd"/>
      <w:r w:rsidRPr="00651123">
        <w:t xml:space="preserve"> </w:t>
      </w:r>
      <w:proofErr w:type="spellStart"/>
      <w:r w:rsidRPr="00651123">
        <w:t>tân</w:t>
      </w:r>
      <w:proofErr w:type="spellEnd"/>
      <w:r w:rsidRPr="00651123">
        <w:t>...</w:t>
      </w:r>
      <w:bookmarkEnd w:id="4"/>
    </w:p>
    <w:p w14:paraId="52A2F921" w14:textId="5CF888CF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Gall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profi’r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ysbrydoledig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heriol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hwyliog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ganddynt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ran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bwysig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i’w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chwarae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addysg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ledled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Cymru.</w:t>
      </w:r>
    </w:p>
    <w:p w14:paraId="0E340657" w14:textId="70BFDB02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Credwn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dylai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plant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pobl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ifanc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hysbrydoli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a’u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cyffroi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gorau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gennym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Felly,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raglen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Dysgu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Creadigol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drwy’r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ariennir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Gyngor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Cymru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Llywodraeth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Cymru,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gronfa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rhoi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blant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phobl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ifanc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gyfleoedd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profiadau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diwylliannol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safon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4EAA3735" w14:textId="0B41D8A3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canllawiau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helpu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benderfynu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Pr="00651123">
        <w:rPr>
          <w:rFonts w:ascii="Arial" w:hAnsi="Arial" w:cs="Arial"/>
          <w:color w:val="000000" w:themeColor="text1"/>
          <w:sz w:val="36"/>
          <w:szCs w:val="36"/>
        </w:rPr>
        <w:t>a</w:t>
      </w:r>
      <w:proofErr w:type="gram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yw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iawn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ichi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hefyd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esbonio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Pr="00651123">
        <w:rPr>
          <w:rFonts w:ascii="Arial" w:hAnsi="Arial" w:cs="Arial"/>
          <w:color w:val="000000" w:themeColor="text1"/>
          <w:sz w:val="36"/>
          <w:szCs w:val="36"/>
        </w:rPr>
        <w:t>a</w:t>
      </w:r>
      <w:proofErr w:type="gram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yw’r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rydych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chi’n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meddwl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amdano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rhywbeth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gallwn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olaf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esbonio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sut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wneud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7D84E975" w14:textId="782090E5" w:rsidR="00397478" w:rsidRPr="00651123" w:rsidRDefault="00397478" w:rsidP="00103E1F">
      <w:pPr>
        <w:pStyle w:val="Heading2"/>
        <w:spacing w:line="276" w:lineRule="auto"/>
      </w:pPr>
      <w:bookmarkStart w:id="5" w:name="_Toc84398649"/>
      <w:proofErr w:type="spellStart"/>
      <w:r w:rsidRPr="00651123">
        <w:t>Ewch</w:t>
      </w:r>
      <w:proofErr w:type="spellEnd"/>
      <w:r w:rsidRPr="00651123">
        <w:t xml:space="preserve"> </w:t>
      </w:r>
      <w:proofErr w:type="spellStart"/>
      <w:r w:rsidRPr="00651123">
        <w:t>i</w:t>
      </w:r>
      <w:proofErr w:type="spellEnd"/>
      <w:r w:rsidRPr="00651123">
        <w:t xml:space="preserve"> Weld: </w:t>
      </w:r>
      <w:proofErr w:type="spellStart"/>
      <w:r w:rsidRPr="00651123">
        <w:t>Gweithgarwch</w:t>
      </w:r>
      <w:proofErr w:type="spellEnd"/>
      <w:r w:rsidRPr="00651123">
        <w:t xml:space="preserve"> </w:t>
      </w:r>
      <w:proofErr w:type="spellStart"/>
      <w:r w:rsidRPr="00651123">
        <w:t>celfyddydol</w:t>
      </w:r>
      <w:proofErr w:type="spellEnd"/>
      <w:r w:rsidRPr="00651123">
        <w:t xml:space="preserve"> o </w:t>
      </w:r>
      <w:proofErr w:type="spellStart"/>
      <w:r w:rsidRPr="00651123">
        <w:t>safon</w:t>
      </w:r>
      <w:bookmarkEnd w:id="5"/>
      <w:proofErr w:type="spellEnd"/>
    </w:p>
    <w:p w14:paraId="02CC3F20" w14:textId="76452DF7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gynllun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syml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cynnig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gyfer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â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phrofiadau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diwylliannol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safon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Gall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wneud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grantiau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bach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-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at £1,000 -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untro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â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digwyddiadau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diwylliannol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lleoliadau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ledled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Cymru.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Gallai’r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gynnwys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mynd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perfformiadau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arddangosfeydd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gweithwyr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creu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gwaith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C674C1C" w14:textId="7A7DBF48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mynd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fwyfwy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poblogaidd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llawer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disgyblion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eisoes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profi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lastRenderedPageBreak/>
        <w:t>diwylliant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safon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ystafell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ddosbarth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Gallwch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ddarllen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rai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brofiadau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cyffrous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disgyblion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gwefan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hyperlink r:id="rId14" w:history="1">
        <w:proofErr w:type="spellStart"/>
        <w:r w:rsidRPr="006F4254">
          <w:rPr>
            <w:rStyle w:val="Hyperlink"/>
            <w:rFonts w:ascii="Arial" w:hAnsi="Arial" w:cs="Arial"/>
            <w:sz w:val="36"/>
            <w:szCs w:val="36"/>
          </w:rPr>
          <w:t>yma</w:t>
        </w:r>
        <w:proofErr w:type="spellEnd"/>
      </w:hyperlink>
    </w:p>
    <w:p w14:paraId="7D991D1C" w14:textId="5A01C753" w:rsidR="00397478" w:rsidRPr="00651123" w:rsidRDefault="00397478" w:rsidP="00103E1F">
      <w:pPr>
        <w:pStyle w:val="Heading2"/>
        <w:spacing w:line="276" w:lineRule="auto"/>
      </w:pPr>
      <w:bookmarkStart w:id="6" w:name="_Toc84398650"/>
      <w:r w:rsidRPr="00651123">
        <w:t xml:space="preserve">Am </w:t>
      </w:r>
      <w:proofErr w:type="spellStart"/>
      <w:r w:rsidRPr="00651123">
        <w:t>beth</w:t>
      </w:r>
      <w:proofErr w:type="spellEnd"/>
      <w:r w:rsidRPr="00651123">
        <w:t xml:space="preserve"> y </w:t>
      </w:r>
      <w:proofErr w:type="spellStart"/>
      <w:r w:rsidRPr="00651123">
        <w:t>byddwn</w:t>
      </w:r>
      <w:proofErr w:type="spellEnd"/>
      <w:r w:rsidRPr="00651123">
        <w:t xml:space="preserve"> </w:t>
      </w:r>
      <w:proofErr w:type="spellStart"/>
      <w:r w:rsidRPr="00651123">
        <w:t>ni’n</w:t>
      </w:r>
      <w:proofErr w:type="spellEnd"/>
      <w:r w:rsidRPr="00651123">
        <w:t xml:space="preserve"> </w:t>
      </w:r>
      <w:proofErr w:type="spellStart"/>
      <w:r w:rsidRPr="00651123">
        <w:t>talu</w:t>
      </w:r>
      <w:proofErr w:type="spellEnd"/>
      <w:r w:rsidRPr="00651123">
        <w:t>?</w:t>
      </w:r>
      <w:bookmarkEnd w:id="6"/>
    </w:p>
    <w:p w14:paraId="4858DB45" w14:textId="11489BF6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bawb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syniadau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da. Felly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ydym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rhy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ran Nodi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union </w:t>
      </w:r>
      <w:proofErr w:type="gramStart"/>
      <w:r w:rsidRPr="00651123">
        <w:rPr>
          <w:rFonts w:ascii="Arial" w:hAnsi="Arial" w:cs="Arial"/>
          <w:color w:val="000000" w:themeColor="text1"/>
          <w:sz w:val="36"/>
          <w:szCs w:val="36"/>
        </w:rPr>
        <w:t>a</w:t>
      </w:r>
      <w:proofErr w:type="gram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ariannwn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pwysig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yw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bod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dangos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sut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arfaethedig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cyfrannu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ddysgu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cyfoethogi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profiadau’r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disgyblion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drwy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gynnig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rhywbeth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newydd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hysbrydoli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Rydym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chwilio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brofiadau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gwneud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gwahaniaeth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3A19B92" w14:textId="4911B76B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Dyma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ychydig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awgrymiadau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pethau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rydym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barod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iawn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ystyried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:</w:t>
      </w:r>
    </w:p>
    <w:p w14:paraId="3D12EA67" w14:textId="47B66162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Llogi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bysiau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gostau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cludiant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cyhoeddus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eraill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Disgwyliwn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ichi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ddefnyddio’r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ffordd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fwyaf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ymarferol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deithio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9B73E39" w14:textId="77777777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Costau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tocynnau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Disgwyliwn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ichi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gymryd</w:t>
      </w:r>
      <w:proofErr w:type="spellEnd"/>
    </w:p>
    <w:p w14:paraId="55B064B8" w14:textId="3AC2BA74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mantais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unrhyw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ddisgownt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archebu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tocynnau’n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rhatach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drwy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nifer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penodol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ohonynt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hynny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62DEB61" w14:textId="5B77C36A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Costau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gweithdy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Rhaid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sefydliad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/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diwylliannol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251146B0" w14:textId="6E4F410F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Gallwn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dalu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at 90%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gostau’r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cynigion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gymeradwywn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a gall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cyfatebol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10%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gymysgedd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parod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chymorth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da.</w:t>
      </w:r>
    </w:p>
    <w:p w14:paraId="22D19918" w14:textId="77777777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lastRenderedPageBreak/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agored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bob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gynhelir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Nghymru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65F092BE" w14:textId="717FD4EE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anffodus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ariannu’r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canlynol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:</w:t>
      </w:r>
    </w:p>
    <w:p w14:paraId="32A13293" w14:textId="715EE64B" w:rsidR="00397478" w:rsidRPr="00651123" w:rsidRDefault="00397478" w:rsidP="00056B89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Prynu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offer 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dalu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wariant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cyfalaf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</w:p>
    <w:p w14:paraId="3268F4CE" w14:textId="65B855CB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eisoes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wedi’u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trefnu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a’u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cynnwys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cyllideb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inni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gymeradwyo’r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ddylech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ymrwymo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ran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tocynnau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nac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archebion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0F9FDBAB" w14:textId="6BC03F29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Mynd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leoliadau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ddigwyddiadau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Gymru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57FE5AB" w14:textId="4943EFBF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Lluniaeth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8583421" w14:textId="4E5142EF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Gweithgaredd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digwydd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safle’r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7DDFE11" w14:textId="1E81AEC8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allai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ddigwydd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heb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9B3689E" w14:textId="701AEDF8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Gwyddom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wynebu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anawsterau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gwahanol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eraill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Er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enghraifft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ardal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anfantais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economaidd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ardal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wledig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â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thrafnidiaeth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gyhoeddus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Gymraeg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ardal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heb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fynediad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Cymraeg,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byddwn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ystyried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ofalus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61B29329" w14:textId="54282F97" w:rsidR="00397478" w:rsidRPr="00651123" w:rsidRDefault="00397478" w:rsidP="00103E1F">
      <w:pPr>
        <w:pStyle w:val="Heading2"/>
        <w:spacing w:line="276" w:lineRule="auto"/>
      </w:pPr>
      <w:bookmarkStart w:id="7" w:name="_Toc84398651"/>
      <w:r w:rsidRPr="00651123">
        <w:t xml:space="preserve">Sut </w:t>
      </w:r>
      <w:proofErr w:type="spellStart"/>
      <w:r w:rsidRPr="00651123">
        <w:t>i</w:t>
      </w:r>
      <w:proofErr w:type="spellEnd"/>
      <w:r w:rsidRPr="00651123">
        <w:t xml:space="preserve"> </w:t>
      </w:r>
      <w:proofErr w:type="spellStart"/>
      <w:r w:rsidRPr="00651123">
        <w:t>wneud</w:t>
      </w:r>
      <w:proofErr w:type="spellEnd"/>
      <w:r w:rsidRPr="00651123">
        <w:t xml:space="preserve"> </w:t>
      </w:r>
      <w:proofErr w:type="spellStart"/>
      <w:r w:rsidRPr="00651123">
        <w:t>cais</w:t>
      </w:r>
      <w:bookmarkEnd w:id="7"/>
      <w:proofErr w:type="spellEnd"/>
    </w:p>
    <w:p w14:paraId="7DD873F0" w14:textId="1D5A5D7A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Dim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ond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all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wneud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Rhaid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ichi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lenwi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ffurflen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ar-lein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gwefan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hyperlink r:id="rId15" w:history="1">
        <w:proofErr w:type="spellStart"/>
        <w:r w:rsidRPr="006A20E8">
          <w:rPr>
            <w:rStyle w:val="Hyperlink"/>
            <w:rFonts w:ascii="Arial" w:hAnsi="Arial" w:cs="Arial"/>
            <w:sz w:val="36"/>
            <w:szCs w:val="36"/>
          </w:rPr>
          <w:t>yma</w:t>
        </w:r>
        <w:proofErr w:type="spellEnd"/>
      </w:hyperlink>
    </w:p>
    <w:p w14:paraId="26BF92CD" w14:textId="0A7DB64E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Dyma’r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wybodaeth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ichi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gynnwys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:</w:t>
      </w:r>
    </w:p>
    <w:p w14:paraId="39B88726" w14:textId="13C786C3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Amlinelliad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arfaethedig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17065897" w14:textId="2E99F20C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lastRenderedPageBreak/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Cyfanswm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cost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faint o grant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rydych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chi’n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gofyn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amdano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21851D1A" w14:textId="62E77FDD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  <w:t xml:space="preserve">Sut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byddwch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chi’n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talu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lleiafswm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10%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gostau’r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? </w:t>
      </w:r>
    </w:p>
    <w:p w14:paraId="2665B65A" w14:textId="17518705" w:rsidR="00397478" w:rsidRPr="00651123" w:rsidRDefault="00397478" w:rsidP="00056B89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Gwybodaeth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bobl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elwa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(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gynnwys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disgyblion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).</w:t>
      </w:r>
    </w:p>
    <w:p w14:paraId="5E6F39F7" w14:textId="66212DE4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Gwybodaeth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sut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cefnogi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gwaith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cwricwlwm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2DF7EB62" w14:textId="2EB0417E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Disgrifiad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o’ch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7D45239E" w14:textId="3ACD571D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gennym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ddiddordeb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arbennig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ceisiadau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ydynt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eto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elwa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dysgu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creadigol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</w:p>
    <w:p w14:paraId="6E2CE3B4" w14:textId="7293D34A" w:rsidR="00397478" w:rsidRPr="00651123" w:rsidRDefault="00397478" w:rsidP="00103E1F">
      <w:pPr>
        <w:pStyle w:val="Heading2"/>
        <w:spacing w:line="276" w:lineRule="auto"/>
      </w:pPr>
      <w:bookmarkStart w:id="8" w:name="_Toc84398652"/>
      <w:proofErr w:type="spellStart"/>
      <w:r w:rsidRPr="00651123">
        <w:t>Dyddiad</w:t>
      </w:r>
      <w:proofErr w:type="spellEnd"/>
      <w:r w:rsidRPr="00651123">
        <w:t xml:space="preserve"> </w:t>
      </w:r>
      <w:proofErr w:type="spellStart"/>
      <w:r w:rsidRPr="00651123">
        <w:t>cau</w:t>
      </w:r>
      <w:proofErr w:type="spellEnd"/>
      <w:r w:rsidRPr="00651123">
        <w:t xml:space="preserve"> </w:t>
      </w:r>
      <w:proofErr w:type="spellStart"/>
      <w:r w:rsidRPr="00651123">
        <w:t>ar</w:t>
      </w:r>
      <w:proofErr w:type="spellEnd"/>
      <w:r w:rsidRPr="00651123">
        <w:t xml:space="preserve"> </w:t>
      </w:r>
      <w:proofErr w:type="spellStart"/>
      <w:r w:rsidRPr="00651123">
        <w:t>gyfer</w:t>
      </w:r>
      <w:proofErr w:type="spellEnd"/>
      <w:r w:rsidRPr="00651123">
        <w:t xml:space="preserve"> </w:t>
      </w:r>
      <w:proofErr w:type="spellStart"/>
      <w:r w:rsidRPr="00651123">
        <w:t>ceisiadau</w:t>
      </w:r>
      <w:bookmarkEnd w:id="8"/>
      <w:proofErr w:type="spellEnd"/>
    </w:p>
    <w:p w14:paraId="68ED2EF7" w14:textId="2C1DC355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oes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dyddiad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Weld. 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golygu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gall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wneud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unrhyw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adeg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arfer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glywed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lwyddoch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peidio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4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wythnos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waith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Felly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dylech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ymgeisio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leiaf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5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wythnos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waith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arfaethedig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3833750A" w14:textId="0CDB5AB1" w:rsidR="00397478" w:rsidRPr="00651123" w:rsidRDefault="00397478" w:rsidP="00103E1F">
      <w:pPr>
        <w:pStyle w:val="Heading2"/>
        <w:spacing w:line="276" w:lineRule="auto"/>
      </w:pPr>
      <w:bookmarkStart w:id="9" w:name="_Toc84398653"/>
      <w:proofErr w:type="spellStart"/>
      <w:r w:rsidRPr="00651123">
        <w:t>Dysgu</w:t>
      </w:r>
      <w:proofErr w:type="spellEnd"/>
      <w:r w:rsidRPr="00651123">
        <w:t xml:space="preserve"> </w:t>
      </w:r>
      <w:proofErr w:type="spellStart"/>
      <w:r w:rsidRPr="00651123">
        <w:t>gwersi</w:t>
      </w:r>
      <w:bookmarkEnd w:id="9"/>
      <w:proofErr w:type="spellEnd"/>
    </w:p>
    <w:p w14:paraId="790868FD" w14:textId="5632DE5D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gyda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phob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prosiect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Pr="00651123">
        <w:rPr>
          <w:rFonts w:ascii="Arial" w:hAnsi="Arial" w:cs="Arial"/>
          <w:color w:val="000000" w:themeColor="text1"/>
          <w:sz w:val="36"/>
          <w:szCs w:val="36"/>
        </w:rPr>
        <w:t>a</w:t>
      </w:r>
      <w:proofErr w:type="gram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ariennir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gyhoeddus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bwysig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bod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monitro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gwerthuso’r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digwydd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helpu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wirio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bod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digwydd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Ond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hefyd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rydym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ddysgu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ffyrdd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gorau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â’r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diwylliant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addysg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gilydd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wella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dysgu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creadigol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52B0A9B8" w14:textId="77777777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lastRenderedPageBreak/>
        <w:t>Rydym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rhaglen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effaith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gadael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gwaddol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Felly,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ôl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gofynnwn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ichi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roi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adroddiad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inni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profiad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a’ch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cyflawniadau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Rhoddwn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ichi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dempled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pwrpasol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Dylech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hefyd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gynnwys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</w:p>
    <w:p w14:paraId="6BE75AC2" w14:textId="78897A1C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adolygiadau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a/neu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ddyfyniadau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disgyblion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614D7A52" w14:textId="3407CCA7" w:rsidR="00397478" w:rsidRPr="00651123" w:rsidRDefault="00397478" w:rsidP="00103E1F">
      <w:pPr>
        <w:pStyle w:val="Heading2"/>
        <w:spacing w:line="276" w:lineRule="auto"/>
      </w:pPr>
      <w:bookmarkStart w:id="10" w:name="_Toc84398654"/>
      <w:proofErr w:type="spellStart"/>
      <w:r w:rsidRPr="00651123">
        <w:t>Dysgwch</w:t>
      </w:r>
      <w:proofErr w:type="spellEnd"/>
      <w:r w:rsidRPr="00651123">
        <w:t xml:space="preserve"> </w:t>
      </w:r>
      <w:proofErr w:type="spellStart"/>
      <w:r w:rsidRPr="00651123">
        <w:t>ragor</w:t>
      </w:r>
      <w:bookmarkEnd w:id="10"/>
      <w:proofErr w:type="spellEnd"/>
    </w:p>
    <w:p w14:paraId="782BCBDF" w14:textId="47EF425A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ymgeisio’n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cymryd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amser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ymdrech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ond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rydym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helpu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ydych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chi’n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meddwl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gwneud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cais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byddem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fwy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pharod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drafod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cynnig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gyda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chi. E-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bostiwch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: </w:t>
      </w:r>
      <w:hyperlink r:id="rId16" w:history="1">
        <w:r w:rsidRPr="006A20E8">
          <w:rPr>
            <w:rStyle w:val="Hyperlink"/>
            <w:rFonts w:ascii="Arial" w:hAnsi="Arial" w:cs="Arial"/>
            <w:sz w:val="36"/>
            <w:szCs w:val="36"/>
          </w:rPr>
          <w:t>dysgu.creadigol@celf.cymru</w:t>
        </w:r>
      </w:hyperlink>
    </w:p>
    <w:p w14:paraId="3DEC79FD" w14:textId="51262588" w:rsidR="00397478" w:rsidRPr="00651123" w:rsidRDefault="00397478" w:rsidP="00103E1F">
      <w:pPr>
        <w:pStyle w:val="Heading2"/>
        <w:spacing w:line="276" w:lineRule="auto"/>
      </w:pPr>
      <w:bookmarkStart w:id="11" w:name="_Toc84398655"/>
      <w:proofErr w:type="spellStart"/>
      <w:r w:rsidRPr="00651123">
        <w:t>Cynghorion</w:t>
      </w:r>
      <w:proofErr w:type="spellEnd"/>
      <w:r w:rsidRPr="00651123">
        <w:t xml:space="preserve"> am </w:t>
      </w:r>
      <w:proofErr w:type="spellStart"/>
      <w:r w:rsidRPr="00651123">
        <w:t>ymgeisio</w:t>
      </w:r>
      <w:proofErr w:type="spellEnd"/>
      <w:r w:rsidRPr="00651123">
        <w:t>:</w:t>
      </w:r>
      <w:bookmarkEnd w:id="11"/>
      <w:r w:rsidRPr="00651123">
        <w:t xml:space="preserve"> </w:t>
      </w:r>
    </w:p>
    <w:p w14:paraId="0221BD31" w14:textId="3F7AA0DB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cawsoch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unrhyw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oddi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wrthym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blaen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gwnewch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siŵr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bod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dychwelyd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adroddiad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diweddu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inni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hen grant. Ni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roi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rhagor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nes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bod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digwydd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021F03F2" w14:textId="5E79D237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Mae’r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rhaglen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gyfer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plant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oedran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(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feithrinfa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at 16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). Ni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ddisgyblion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addysg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ôl-16,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gynnwys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Colegau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Addysg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Bellach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Chweched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Dosbarth.</w:t>
      </w:r>
    </w:p>
    <w:p w14:paraId="0EC950DE" w14:textId="02826DF6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  <w:t xml:space="preserve">Mae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llawer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gystadleuaeth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rhoddwn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flaenoriaeth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ysgolion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ydynt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eto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cael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dysgu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creadigol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</w:p>
    <w:p w14:paraId="37EE59BB" w14:textId="60C13202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  <w:t xml:space="preserve">Ni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gwariant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cyfalaf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,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fel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prynu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offer. </w:t>
      </w:r>
    </w:p>
    <w:p w14:paraId="52BCE430" w14:textId="7B920FB2" w:rsidR="00397478" w:rsidRPr="00651123" w:rsidRDefault="00397478" w:rsidP="00103E1F">
      <w:pPr>
        <w:pStyle w:val="BodyText"/>
        <w:spacing w:line="276" w:lineRule="auto"/>
        <w:ind w:left="567" w:hanging="567"/>
        <w:rPr>
          <w:rFonts w:ascii="Arial" w:hAnsi="Arial" w:cs="Arial"/>
          <w:color w:val="000000" w:themeColor="text1"/>
          <w:sz w:val="36"/>
          <w:szCs w:val="36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Dylech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nodi union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ddyddiad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arfaethedig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726DAF69" w14:textId="2D7115D4" w:rsidR="00397478" w:rsidRPr="00651123" w:rsidRDefault="00397478" w:rsidP="00103E1F">
      <w:pPr>
        <w:pStyle w:val="BodyText"/>
        <w:spacing w:line="276" w:lineRule="auto"/>
        <w:rPr>
          <w:rFonts w:ascii="Arial" w:hAnsi="Arial" w:cs="Arial"/>
          <w:color w:val="000000" w:themeColor="text1"/>
          <w:sz w:val="36"/>
          <w:szCs w:val="36"/>
        </w:rPr>
      </w:pP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lastRenderedPageBreak/>
        <w:t>Gwnewch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gelfyddydau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safon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ganolbwynt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i’ch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Rhaid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ddigwydd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mewn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lleoliadau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celfyddydol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diwylliannol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ac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nid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ysgol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Sicrhewch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ofynnwch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am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ragor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na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90%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gyfanswm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cost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ymweliad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.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Nodwch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hefyd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sut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y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byddwch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cwrdd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â’r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gofyniad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isaf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o 10% o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cyfatebol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068310B8" w14:textId="7EA4D140" w:rsidR="005D139B" w:rsidRPr="00651123" w:rsidRDefault="00397478" w:rsidP="00103E1F">
      <w:pPr>
        <w:pStyle w:val="BodyText"/>
        <w:spacing w:line="276" w:lineRule="auto"/>
        <w:ind w:left="567" w:hanging="567"/>
        <w:rPr>
          <w:rStyle w:val="FootnoteReference"/>
          <w:color w:val="000000" w:themeColor="text1"/>
          <w:vertAlign w:val="baseline"/>
        </w:rPr>
      </w:pPr>
      <w:r w:rsidRPr="00651123">
        <w:rPr>
          <w:rFonts w:ascii="Arial" w:hAnsi="Arial" w:cs="Arial"/>
          <w:color w:val="000000" w:themeColor="text1"/>
          <w:sz w:val="36"/>
          <w:szCs w:val="36"/>
        </w:rPr>
        <w:t>•</w:t>
      </w:r>
      <w:r w:rsidRPr="00651123">
        <w:rPr>
          <w:rFonts w:ascii="Arial" w:hAnsi="Arial" w:cs="Arial"/>
          <w:color w:val="000000" w:themeColor="text1"/>
          <w:sz w:val="36"/>
          <w:szCs w:val="36"/>
        </w:rPr>
        <w:tab/>
        <w:t xml:space="preserve">Ni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allwn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ariannu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gweithgarwch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yr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ydych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eisoes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wedi’i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spellStart"/>
      <w:r w:rsidRPr="00651123">
        <w:rPr>
          <w:rFonts w:ascii="Arial" w:hAnsi="Arial" w:cs="Arial"/>
          <w:color w:val="000000" w:themeColor="text1"/>
          <w:sz w:val="36"/>
          <w:szCs w:val="36"/>
        </w:rPr>
        <w:t>archebu</w:t>
      </w:r>
      <w:proofErr w:type="spellEnd"/>
      <w:r w:rsidRPr="00651123">
        <w:rPr>
          <w:rFonts w:ascii="Arial" w:hAnsi="Arial" w:cs="Arial"/>
          <w:color w:val="000000" w:themeColor="text1"/>
          <w:sz w:val="36"/>
          <w:szCs w:val="36"/>
        </w:rPr>
        <w:t>.</w:t>
      </w:r>
    </w:p>
    <w:sectPr w:rsidR="005D139B" w:rsidRPr="00651123" w:rsidSect="00F5219E">
      <w:footerReference w:type="default" r:id="rId17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AE64" w14:textId="77777777" w:rsidR="00AA1FC2" w:rsidRDefault="00AA1FC2" w:rsidP="00FA7AAD">
      <w:pPr>
        <w:spacing w:before="0" w:line="240" w:lineRule="auto"/>
      </w:pPr>
      <w:r>
        <w:separator/>
      </w:r>
    </w:p>
  </w:endnote>
  <w:endnote w:type="continuationSeparator" w:id="0">
    <w:p w14:paraId="431B357B" w14:textId="77777777" w:rsidR="00AA1FC2" w:rsidRDefault="00AA1FC2" w:rsidP="00FA7AAD">
      <w:pPr>
        <w:spacing w:before="0" w:line="240" w:lineRule="auto"/>
      </w:pPr>
      <w:r>
        <w:continuationSeparator/>
      </w:r>
    </w:p>
  </w:endnote>
  <w:endnote w:type="continuationNotice" w:id="1">
    <w:p w14:paraId="6BA8CB7A" w14:textId="77777777" w:rsidR="00AA1FC2" w:rsidRDefault="00AA1FC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4293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7F7F7F" w:themeColor="text1" w:themeTint="80"/>
        <w:sz w:val="36"/>
        <w:szCs w:val="36"/>
      </w:rPr>
    </w:sdtEndPr>
    <w:sdtContent>
      <w:p w14:paraId="2243B315" w14:textId="3CAA1733" w:rsidR="00651123" w:rsidRPr="00651123" w:rsidRDefault="00651123">
        <w:pPr>
          <w:pStyle w:val="Footer"/>
          <w:jc w:val="center"/>
          <w:rPr>
            <w:rFonts w:ascii="Arial" w:hAnsi="Arial" w:cs="Arial"/>
            <w:color w:val="7F7F7F" w:themeColor="text1" w:themeTint="80"/>
            <w:sz w:val="36"/>
            <w:szCs w:val="36"/>
          </w:rPr>
        </w:pPr>
        <w:r w:rsidRPr="00651123">
          <w:rPr>
            <w:rFonts w:ascii="Arial" w:hAnsi="Arial" w:cs="Arial"/>
            <w:color w:val="7F7F7F" w:themeColor="text1" w:themeTint="80"/>
            <w:sz w:val="36"/>
            <w:szCs w:val="36"/>
          </w:rPr>
          <w:fldChar w:fldCharType="begin"/>
        </w:r>
        <w:r w:rsidRPr="00651123">
          <w:rPr>
            <w:rFonts w:ascii="Arial" w:hAnsi="Arial" w:cs="Arial"/>
            <w:color w:val="7F7F7F" w:themeColor="text1" w:themeTint="80"/>
            <w:sz w:val="36"/>
            <w:szCs w:val="36"/>
          </w:rPr>
          <w:instrText xml:space="preserve"> PAGE   \* MERGEFORMAT </w:instrText>
        </w:r>
        <w:r w:rsidRPr="00651123">
          <w:rPr>
            <w:rFonts w:ascii="Arial" w:hAnsi="Arial" w:cs="Arial"/>
            <w:color w:val="7F7F7F" w:themeColor="text1" w:themeTint="80"/>
            <w:sz w:val="36"/>
            <w:szCs w:val="36"/>
          </w:rPr>
          <w:fldChar w:fldCharType="separate"/>
        </w:r>
        <w:r w:rsidRPr="00651123">
          <w:rPr>
            <w:rFonts w:ascii="Arial" w:hAnsi="Arial" w:cs="Arial"/>
            <w:noProof/>
            <w:color w:val="7F7F7F" w:themeColor="text1" w:themeTint="80"/>
            <w:sz w:val="36"/>
            <w:szCs w:val="36"/>
          </w:rPr>
          <w:t>2</w:t>
        </w:r>
        <w:r w:rsidRPr="00651123">
          <w:rPr>
            <w:rFonts w:ascii="Arial" w:hAnsi="Arial" w:cs="Arial"/>
            <w:noProof/>
            <w:color w:val="7F7F7F" w:themeColor="text1" w:themeTint="80"/>
            <w:sz w:val="36"/>
            <w:szCs w:val="36"/>
          </w:rPr>
          <w:fldChar w:fldCharType="end"/>
        </w:r>
      </w:p>
    </w:sdtContent>
  </w:sdt>
  <w:p w14:paraId="27166288" w14:textId="77777777" w:rsidR="00651123" w:rsidRDefault="00651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8FB9" w14:textId="77777777" w:rsidR="00AA1FC2" w:rsidRDefault="00AA1FC2" w:rsidP="00FA7AAD">
      <w:pPr>
        <w:spacing w:before="0" w:line="240" w:lineRule="auto"/>
      </w:pPr>
      <w:r>
        <w:separator/>
      </w:r>
    </w:p>
  </w:footnote>
  <w:footnote w:type="continuationSeparator" w:id="0">
    <w:p w14:paraId="0A46CDC6" w14:textId="77777777" w:rsidR="00AA1FC2" w:rsidRDefault="00AA1FC2" w:rsidP="00FA7AAD">
      <w:pPr>
        <w:spacing w:before="0" w:line="240" w:lineRule="auto"/>
      </w:pPr>
      <w:r>
        <w:continuationSeparator/>
      </w:r>
    </w:p>
  </w:footnote>
  <w:footnote w:type="continuationNotice" w:id="1">
    <w:p w14:paraId="0FCCA576" w14:textId="77777777" w:rsidR="00AA1FC2" w:rsidRDefault="00AA1FC2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78"/>
    <w:rsid w:val="00012F38"/>
    <w:rsid w:val="00037DA4"/>
    <w:rsid w:val="00044127"/>
    <w:rsid w:val="00056B89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03E1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95472"/>
    <w:rsid w:val="00397478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54A4B"/>
    <w:rsid w:val="00460F64"/>
    <w:rsid w:val="00467CD6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1AF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51123"/>
    <w:rsid w:val="00693D6C"/>
    <w:rsid w:val="006A20E8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6F4254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061C3"/>
    <w:rsid w:val="00A103DE"/>
    <w:rsid w:val="00A1064E"/>
    <w:rsid w:val="00A2011F"/>
    <w:rsid w:val="00A341D5"/>
    <w:rsid w:val="00A41371"/>
    <w:rsid w:val="00A4790A"/>
    <w:rsid w:val="00A55D0E"/>
    <w:rsid w:val="00A906BD"/>
    <w:rsid w:val="00A95916"/>
    <w:rsid w:val="00AA1FC2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15B31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2E1D2F0"/>
  <w15:chartTrackingRefBased/>
  <w15:docId w15:val="{78DA0749-FF8E-40FE-98F2-044501B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3E1F"/>
    <w:pPr>
      <w:spacing w:before="8280"/>
      <w:outlineLvl w:val="0"/>
    </w:pPr>
    <w:rPr>
      <w:rFonts w:ascii="Arial" w:hAnsi="Arial" w:cs="Arial"/>
      <w:b/>
      <w:bCs/>
      <w:color w:val="000000" w:themeColor="text1"/>
      <w:sz w:val="56"/>
      <w:szCs w:val="56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51123"/>
    <w:pPr>
      <w:spacing w:before="360" w:after="360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E1F"/>
    <w:rPr>
      <w:rFonts w:ascii="Arial" w:hAnsi="Arial" w:cs="Arial"/>
      <w:b/>
      <w:bCs/>
      <w:color w:val="000000" w:themeColor="text1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1123"/>
    <w:rPr>
      <w:rFonts w:ascii="Arial" w:hAnsi="Arial" w:cs="Arial"/>
      <w:b/>
      <w:bCs/>
      <w:color w:val="000000" w:themeColor="text1"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ysgu.creadigol@celf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rts.wales/cy/ariannu/gwneud-cais/dysgu-creadigol/ewch-i-wel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ts.wales/cy/effaith-ein-gwaith/sut-yr-ydym-yn-helpu-creu-celf/dysgu-creadigol-drwyr-celfyddyd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6FAB7CD4BA24BA08F75E441B43A55" ma:contentTypeVersion="8" ma:contentTypeDescription="Create a new document." ma:contentTypeScope="" ma:versionID="6409716df0e32867f2b68b15fa68f87f">
  <xsd:schema xmlns:xsd="http://www.w3.org/2001/XMLSchema" xmlns:xs="http://www.w3.org/2001/XMLSchema" xmlns:p="http://schemas.microsoft.com/office/2006/metadata/properties" xmlns:ns3="fa4c04ad-8eec-4f0a-8f3a-f6c9f82b1d03" targetNamespace="http://schemas.microsoft.com/office/2006/metadata/properties" ma:root="true" ma:fieldsID="de9f2aec3bd943e20b61ec1043dadd4a" ns3:_="">
    <xsd:import namespace="fa4c04ad-8eec-4f0a-8f3a-f6c9f82b1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04ad-8eec-4f0a-8f3a-f6c9f82b1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3838E-934C-4CA4-BE99-5A94050B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c04ad-8eec-4f0a-8f3a-f6c9f82b1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8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Wright</dc:creator>
  <cp:keywords/>
  <dc:description/>
  <cp:lastModifiedBy>Ann Wright</cp:lastModifiedBy>
  <cp:revision>10</cp:revision>
  <cp:lastPrinted>2019-10-17T11:07:00Z</cp:lastPrinted>
  <dcterms:created xsi:type="dcterms:W3CDTF">2021-10-05T10:57:00Z</dcterms:created>
  <dcterms:modified xsi:type="dcterms:W3CDTF">2021-10-06T08:32:00Z</dcterms:modified>
</cp:coreProperties>
</file>