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65A4" w14:textId="2F87CE29" w:rsidR="00AD3DAE" w:rsidRPr="00AD3DAE" w:rsidRDefault="00AD3DAE" w:rsidP="00AD3DAE">
      <w:pPr>
        <w:pStyle w:val="BodyText"/>
        <w:spacing w:after="0"/>
        <w:rPr>
          <w:rFonts w:ascii="FS Me" w:hAnsi="FS Me"/>
          <w:color w:val="006699"/>
          <w:sz w:val="32"/>
          <w:szCs w:val="32"/>
          <w:lang w:val="cy-GB"/>
        </w:rPr>
      </w:pPr>
      <w:bookmarkStart w:id="0" w:name="_GoBack"/>
      <w:bookmarkEnd w:id="0"/>
      <w:r w:rsidRPr="00AD3DAE">
        <w:rPr>
          <w:rFonts w:ascii="FS Me" w:hAnsi="FS Me"/>
          <w:color w:val="006699"/>
          <w:sz w:val="32"/>
          <w:szCs w:val="32"/>
          <w:lang w:val="cy-GB"/>
        </w:rPr>
        <w:t>Cwestiynau ac Atebion Recriwtio Prif Weithredwr</w:t>
      </w:r>
    </w:p>
    <w:p w14:paraId="7EFF22AB" w14:textId="77777777" w:rsidR="00AD3DAE" w:rsidRDefault="00AD3DAE" w:rsidP="00AD3DAE">
      <w:pPr>
        <w:pStyle w:val="BodyText"/>
        <w:spacing w:after="0"/>
        <w:rPr>
          <w:lang w:val="cy-GB"/>
        </w:rPr>
      </w:pPr>
    </w:p>
    <w:p w14:paraId="2A437A30" w14:textId="0F3C132D" w:rsidR="00AD3DAE" w:rsidRPr="00AD3DAE" w:rsidRDefault="00AD3DAE" w:rsidP="00AD3DAE">
      <w:pPr>
        <w:pStyle w:val="BodyText"/>
        <w:spacing w:after="0"/>
        <w:rPr>
          <w:rStyle w:val="FootnoteReference"/>
          <w:vertAlign w:val="baseline"/>
          <w:lang w:val="cy-GB"/>
        </w:rPr>
      </w:pPr>
      <w:r w:rsidRPr="00AD3DAE">
        <w:rPr>
          <w:rStyle w:val="FootnoteReference"/>
          <w:vertAlign w:val="baseline"/>
          <w:lang w:val="cy-GB"/>
        </w:rPr>
        <w:t>C: A fydd y Prif Weithredwr dros dro yn gyfrifol am weledigaeth yr Adolygiad Buddsoddi a byddai'r Prif Weithredwr newydd yn gwireddu'r weledigaeth honno? Neu a oes cyfle gwirioneddol i'r Prif Weithredwr newydd lunio'r weledigaeth a'i datblygu fel y maent yn teimlo bod angen symud ymlaen?</w:t>
      </w:r>
    </w:p>
    <w:p w14:paraId="79B35A0D" w14:textId="77777777" w:rsidR="00AD3DAE" w:rsidRPr="00AD3DAE" w:rsidRDefault="00AD3DAE" w:rsidP="00AD3DAE">
      <w:pPr>
        <w:pStyle w:val="BodyText"/>
        <w:spacing w:after="0"/>
        <w:rPr>
          <w:rStyle w:val="FootnoteReference"/>
          <w:vertAlign w:val="baseline"/>
          <w:lang w:val="cy-GB"/>
        </w:rPr>
      </w:pPr>
    </w:p>
    <w:p w14:paraId="7092A406" w14:textId="4B56D23A" w:rsidR="00AD3DAE" w:rsidRPr="00AD3DAE" w:rsidRDefault="00AD3DAE" w:rsidP="00AD3DAE">
      <w:pPr>
        <w:pStyle w:val="BodyText"/>
        <w:spacing w:after="0"/>
        <w:rPr>
          <w:rStyle w:val="FootnoteReference"/>
          <w:vertAlign w:val="baseline"/>
          <w:lang w:val="cy-GB"/>
        </w:rPr>
      </w:pPr>
      <w:r w:rsidRPr="00AD3DAE">
        <w:rPr>
          <w:rStyle w:val="FootnoteReference"/>
          <w:vertAlign w:val="baseline"/>
          <w:lang w:val="cy-GB"/>
        </w:rPr>
        <w:t xml:space="preserve">A: Rydym yn amlwg yn awyddus iawn i gynnwys y Prif Weithredwr newydd wrth lunio’r weledigaeth derfynol ar gyfer yr Adolygiad Buddsoddi sydd wedi bod yn cydgysylltu ein blaenoriaethau allweddol o ehangu ymgysylltiad a chreu sector cynaliadwy. Gadewch imi osod yr amserlen bresennol ar gyfer cynnydd. Gyrrir yr amserlen hon gan yr angen i gyhoeddi canlyniad yr Adolygiad a Phortffolio Celfyddydau Cymru newydd erbyn diwedd Medi 2023, ar ôl caniatáu digon o amser ar gyfer prosesau apelio. Mae’r </w:t>
      </w:r>
      <w:r>
        <w:rPr>
          <w:rStyle w:val="FootnoteReference"/>
          <w:vertAlign w:val="baseline"/>
          <w:lang w:val="cy-GB"/>
        </w:rPr>
        <w:t>P</w:t>
      </w:r>
      <w:r>
        <w:rPr>
          <w:lang w:val="cy-GB"/>
        </w:rPr>
        <w:t>ortffolio Celfyddydau Cymru</w:t>
      </w:r>
      <w:r w:rsidRPr="00AD3DAE">
        <w:rPr>
          <w:rStyle w:val="FootnoteReference"/>
          <w:vertAlign w:val="baseline"/>
          <w:lang w:val="cy-GB"/>
        </w:rPr>
        <w:t xml:space="preserve"> newydd yn dechrau ym mis Ebrill 2024 yn dilyn cyfnod rhybudd o chwe mis i ymadawyr a newydd-ddyfodiaid.</w:t>
      </w:r>
    </w:p>
    <w:p w14:paraId="44AB6B65" w14:textId="77777777" w:rsidR="00AD3DAE" w:rsidRPr="00AD3DAE" w:rsidRDefault="00AD3DAE" w:rsidP="00AD3DAE">
      <w:pPr>
        <w:pStyle w:val="BodyText"/>
        <w:spacing w:after="0"/>
        <w:rPr>
          <w:rStyle w:val="FootnoteReference"/>
          <w:vertAlign w:val="baseline"/>
          <w:lang w:val="cy-GB"/>
        </w:rPr>
      </w:pPr>
    </w:p>
    <w:p w14:paraId="7F43ED36" w14:textId="77777777" w:rsidR="00AD3DAE" w:rsidRPr="00AD3DAE" w:rsidRDefault="00AD3DAE" w:rsidP="00AD3DAE">
      <w:pPr>
        <w:pStyle w:val="BodyText"/>
        <w:spacing w:after="0"/>
        <w:rPr>
          <w:rStyle w:val="FootnoteReference"/>
          <w:vertAlign w:val="baseline"/>
          <w:lang w:val="cy-GB"/>
        </w:rPr>
      </w:pPr>
      <w:r w:rsidRPr="00AD3DAE">
        <w:rPr>
          <w:rStyle w:val="FootnoteReference"/>
          <w:vertAlign w:val="baseline"/>
          <w:lang w:val="cy-GB"/>
        </w:rPr>
        <w:t>Yn ei gyfarfod ar 8 Gorffennaf, bydd y Cyngor yn cymeradwyo papur ymgynghorol ar Adolygiad Buddsoddi 2024-2029, a fydd yn cynnwys ei weledigaeth a phroses arfaethedig ar gyfer yr Adolygiad. Yna bydd cyfnod ymgynghori o ddeuddeg wythnos yn dod i ben ar 3 Hydref. Bydd y Cyngor yn cymeradwyo ei Gynllun Strategol 2023-2026 a Chylch Gorchwyl a Phroses ei Adolygiad Buddsoddi ar 14 Hydref ar sail canlyniadau'r ymgynghoriad.</w:t>
      </w:r>
    </w:p>
    <w:p w14:paraId="6BF0238E" w14:textId="77777777" w:rsidR="00AD3DAE" w:rsidRPr="00AD3DAE" w:rsidRDefault="00AD3DAE" w:rsidP="00AD3DAE">
      <w:pPr>
        <w:pStyle w:val="BodyText"/>
        <w:spacing w:after="0"/>
        <w:rPr>
          <w:rStyle w:val="FootnoteReference"/>
          <w:vertAlign w:val="baseline"/>
          <w:lang w:val="cy-GB"/>
        </w:rPr>
      </w:pPr>
    </w:p>
    <w:p w14:paraId="7690F100" w14:textId="77777777" w:rsidR="00AD3DAE" w:rsidRPr="00AD3DAE" w:rsidRDefault="00AD3DAE" w:rsidP="00AD3DAE">
      <w:pPr>
        <w:pStyle w:val="BodyText"/>
        <w:spacing w:after="0"/>
        <w:rPr>
          <w:rStyle w:val="FootnoteReference"/>
          <w:vertAlign w:val="baseline"/>
          <w:lang w:val="cy-GB"/>
        </w:rPr>
      </w:pPr>
      <w:r w:rsidRPr="00AD3DAE">
        <w:rPr>
          <w:rStyle w:val="FootnoteReference"/>
          <w:vertAlign w:val="baseline"/>
          <w:lang w:val="cy-GB"/>
        </w:rPr>
        <w:t>O'i benodi ym mis Gorffennaf, byddai'r Cyngor yn dymuno cynnwys ei Brif Weithredwr newydd fel y byddai ar gael yn ystod y cyfnod ymgynghori ffurfiol ac wrth lunio'r cynigion dilynol ar yr Adolygiad a'r Cynllun Strategol i'w cyflwyno i'r Cyngor ym mis Hydref. Bydd yr ymgeisydd llwyddiannus pan fydd yn ei swydd wedyn yn arwain y sefydliad drwy'r prosesau ymgeisio, gwneud penderfyniadau ac apelio er mwyn pennu cyfansoddiad a siâp Portffolio Celfyddydau Cymru newydd.</w:t>
      </w:r>
    </w:p>
    <w:p w14:paraId="317A74ED" w14:textId="77777777" w:rsidR="00AD3DAE" w:rsidRPr="00AD3DAE" w:rsidRDefault="00AD3DAE" w:rsidP="00AD3DAE">
      <w:pPr>
        <w:pStyle w:val="BodyText"/>
        <w:spacing w:after="0"/>
        <w:rPr>
          <w:rStyle w:val="FootnoteReference"/>
          <w:vertAlign w:val="baseline"/>
          <w:lang w:val="cy-GB"/>
        </w:rPr>
      </w:pPr>
    </w:p>
    <w:p w14:paraId="3E362816" w14:textId="32FA7E38" w:rsidR="005D139B" w:rsidRPr="00AD3DAE" w:rsidRDefault="00AD3DAE" w:rsidP="00AD3DAE">
      <w:pPr>
        <w:pStyle w:val="BodyText"/>
        <w:spacing w:after="0"/>
        <w:rPr>
          <w:rStyle w:val="FootnoteReference"/>
          <w:vertAlign w:val="baseline"/>
          <w:lang w:val="cy-GB"/>
        </w:rPr>
      </w:pPr>
      <w:r w:rsidRPr="00AD3DAE">
        <w:rPr>
          <w:rStyle w:val="FootnoteReference"/>
          <w:vertAlign w:val="baseline"/>
          <w:lang w:val="cy-GB"/>
        </w:rPr>
        <w:t xml:space="preserve">Eto, mae’n amlwg y byddai wedi bod yn ddelfrydol gwneud yr holl waith o siapio’r Adolygiad gyda Phrif </w:t>
      </w:r>
      <w:r>
        <w:rPr>
          <w:lang w:val="cy-GB"/>
        </w:rPr>
        <w:t>W</w:t>
      </w:r>
      <w:r w:rsidRPr="00AD3DAE">
        <w:rPr>
          <w:rStyle w:val="FootnoteReference"/>
          <w:vertAlign w:val="baseline"/>
          <w:lang w:val="cy-GB"/>
        </w:rPr>
        <w:t>eithred</w:t>
      </w:r>
      <w:r>
        <w:rPr>
          <w:lang w:val="cy-GB"/>
        </w:rPr>
        <w:t>wr</w:t>
      </w:r>
      <w:r w:rsidRPr="00AD3DAE">
        <w:rPr>
          <w:rStyle w:val="FootnoteReference"/>
          <w:vertAlign w:val="baseline"/>
          <w:lang w:val="cy-GB"/>
        </w:rPr>
        <w:t xml:space="preserve"> newydd yn ei l</w:t>
      </w:r>
      <w:r>
        <w:rPr>
          <w:rStyle w:val="FootnoteReference"/>
          <w:vertAlign w:val="baseline"/>
          <w:lang w:val="cy-GB"/>
        </w:rPr>
        <w:t>/</w:t>
      </w:r>
      <w:r>
        <w:rPr>
          <w:lang w:val="cy-GB"/>
        </w:rPr>
        <w:t>ll</w:t>
      </w:r>
      <w:r w:rsidRPr="00AD3DAE">
        <w:rPr>
          <w:rStyle w:val="FootnoteReference"/>
          <w:vertAlign w:val="baseline"/>
          <w:lang w:val="cy-GB"/>
        </w:rPr>
        <w:t>e ond mae Co</w:t>
      </w:r>
      <w:r w:rsidR="00B0613E">
        <w:rPr>
          <w:lang w:val="cy-GB"/>
        </w:rPr>
        <w:t>f</w:t>
      </w:r>
      <w:r w:rsidRPr="00AD3DAE">
        <w:rPr>
          <w:rStyle w:val="FootnoteReference"/>
          <w:vertAlign w:val="baseline"/>
          <w:lang w:val="cy-GB"/>
        </w:rPr>
        <w:t>id eisoes wedi gohirio’r Adolygiad a thrwy golli Prif Weithredwr penodedig oherwydd salwch. Mae angen cynnydd ar y sector, yn ogystal â'r Cyngor sydd wedi gwneud ymrwymiadau cadarn i'w flaenoriaethau. Cefnogir hyn gan Lywodraeth Cymru ac fe'i mynegir yn ei Llythyr Cylch</w:t>
      </w:r>
      <w:r w:rsidR="004B575C">
        <w:rPr>
          <w:lang w:val="cy-GB"/>
        </w:rPr>
        <w:t xml:space="preserve"> </w:t>
      </w:r>
      <w:r w:rsidRPr="00AD3DAE">
        <w:rPr>
          <w:rStyle w:val="FootnoteReference"/>
          <w:vertAlign w:val="baseline"/>
          <w:lang w:val="cy-GB"/>
        </w:rPr>
        <w:t>Gwaith i Gyngor Celfyddydau Cymru.</w:t>
      </w:r>
    </w:p>
    <w:sectPr w:rsidR="005D139B" w:rsidRPr="00AD3DAE" w:rsidSect="00F5219E">
      <w:head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C810" w14:textId="77777777" w:rsidR="00AD3DAE" w:rsidRDefault="00AD3DAE" w:rsidP="00FA7AAD">
      <w:pPr>
        <w:spacing w:before="0" w:line="240" w:lineRule="auto"/>
      </w:pPr>
      <w:r>
        <w:separator/>
      </w:r>
    </w:p>
  </w:endnote>
  <w:endnote w:type="continuationSeparator" w:id="0">
    <w:p w14:paraId="4E58E28C" w14:textId="77777777" w:rsidR="00AD3DAE" w:rsidRDefault="00AD3DAE" w:rsidP="00FA7AAD">
      <w:pPr>
        <w:spacing w:before="0" w:line="240" w:lineRule="auto"/>
      </w:pPr>
      <w:r>
        <w:continuationSeparator/>
      </w:r>
    </w:p>
  </w:endnote>
  <w:endnote w:type="continuationNotice" w:id="1">
    <w:p w14:paraId="3D8A0F52" w14:textId="77777777" w:rsidR="00AD3DAE" w:rsidRDefault="00AD3DA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A118" w14:textId="77777777" w:rsidR="00AD3DAE" w:rsidRDefault="00AD3DAE" w:rsidP="00FA7AAD">
      <w:pPr>
        <w:spacing w:before="0" w:line="240" w:lineRule="auto"/>
      </w:pPr>
      <w:r>
        <w:separator/>
      </w:r>
    </w:p>
  </w:footnote>
  <w:footnote w:type="continuationSeparator" w:id="0">
    <w:p w14:paraId="27E7F8B4" w14:textId="77777777" w:rsidR="00AD3DAE" w:rsidRDefault="00AD3DAE" w:rsidP="00FA7AAD">
      <w:pPr>
        <w:spacing w:before="0" w:line="240" w:lineRule="auto"/>
      </w:pPr>
      <w:r>
        <w:continuationSeparator/>
      </w:r>
    </w:p>
  </w:footnote>
  <w:footnote w:type="continuationNotice" w:id="1">
    <w:p w14:paraId="7B92C7BB" w14:textId="77777777" w:rsidR="00AD3DAE" w:rsidRDefault="00AD3DA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4EF1"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989126">
    <w:abstractNumId w:val="9"/>
  </w:num>
  <w:num w:numId="2" w16cid:durableId="1118135161">
    <w:abstractNumId w:val="7"/>
  </w:num>
  <w:num w:numId="3" w16cid:durableId="1565143909">
    <w:abstractNumId w:val="6"/>
  </w:num>
  <w:num w:numId="4" w16cid:durableId="448552356">
    <w:abstractNumId w:val="5"/>
  </w:num>
  <w:num w:numId="5" w16cid:durableId="9379232">
    <w:abstractNumId w:val="4"/>
  </w:num>
  <w:num w:numId="6" w16cid:durableId="1552889498">
    <w:abstractNumId w:val="8"/>
  </w:num>
  <w:num w:numId="7" w16cid:durableId="836530325">
    <w:abstractNumId w:val="3"/>
  </w:num>
  <w:num w:numId="8" w16cid:durableId="1472937859">
    <w:abstractNumId w:val="2"/>
  </w:num>
  <w:num w:numId="9" w16cid:durableId="410010736">
    <w:abstractNumId w:val="1"/>
  </w:num>
  <w:num w:numId="10" w16cid:durableId="649478786">
    <w:abstractNumId w:val="0"/>
  </w:num>
  <w:num w:numId="11" w16cid:durableId="780761840">
    <w:abstractNumId w:val="12"/>
  </w:num>
  <w:num w:numId="12" w16cid:durableId="170678745">
    <w:abstractNumId w:val="21"/>
  </w:num>
  <w:num w:numId="13" w16cid:durableId="460609606">
    <w:abstractNumId w:val="17"/>
  </w:num>
  <w:num w:numId="14" w16cid:durableId="1741560959">
    <w:abstractNumId w:val="13"/>
  </w:num>
  <w:num w:numId="15" w16cid:durableId="456603070">
    <w:abstractNumId w:val="13"/>
    <w:lvlOverride w:ilvl="0">
      <w:startOverride w:val="1"/>
    </w:lvlOverride>
  </w:num>
  <w:num w:numId="16" w16cid:durableId="1073116799">
    <w:abstractNumId w:val="26"/>
  </w:num>
  <w:num w:numId="17" w16cid:durableId="293219991">
    <w:abstractNumId w:val="23"/>
  </w:num>
  <w:num w:numId="18" w16cid:durableId="1286158444">
    <w:abstractNumId w:val="35"/>
  </w:num>
  <w:num w:numId="19" w16cid:durableId="787510036">
    <w:abstractNumId w:val="15"/>
  </w:num>
  <w:num w:numId="20" w16cid:durableId="1175727131">
    <w:abstractNumId w:val="19"/>
  </w:num>
  <w:num w:numId="21" w16cid:durableId="1487625776">
    <w:abstractNumId w:val="30"/>
  </w:num>
  <w:num w:numId="22" w16cid:durableId="977996159">
    <w:abstractNumId w:val="14"/>
  </w:num>
  <w:num w:numId="23" w16cid:durableId="1151554224">
    <w:abstractNumId w:val="22"/>
  </w:num>
  <w:num w:numId="24" w16cid:durableId="68113352">
    <w:abstractNumId w:val="25"/>
  </w:num>
  <w:num w:numId="25" w16cid:durableId="2023821957">
    <w:abstractNumId w:val="10"/>
  </w:num>
  <w:num w:numId="26" w16cid:durableId="191457489">
    <w:abstractNumId w:val="29"/>
  </w:num>
  <w:num w:numId="27" w16cid:durableId="532840041">
    <w:abstractNumId w:val="28"/>
  </w:num>
  <w:num w:numId="28" w16cid:durableId="1599486539">
    <w:abstractNumId w:val="18"/>
  </w:num>
  <w:num w:numId="29" w16cid:durableId="490799203">
    <w:abstractNumId w:val="34"/>
  </w:num>
  <w:num w:numId="30" w16cid:durableId="568152274">
    <w:abstractNumId w:val="32"/>
  </w:num>
  <w:num w:numId="31" w16cid:durableId="706419220">
    <w:abstractNumId w:val="27"/>
  </w:num>
  <w:num w:numId="32" w16cid:durableId="339547925">
    <w:abstractNumId w:val="16"/>
  </w:num>
  <w:num w:numId="33" w16cid:durableId="1659110237">
    <w:abstractNumId w:val="31"/>
  </w:num>
  <w:num w:numId="34" w16cid:durableId="962735250">
    <w:abstractNumId w:val="11"/>
  </w:num>
  <w:num w:numId="35" w16cid:durableId="92554800">
    <w:abstractNumId w:val="20"/>
  </w:num>
  <w:num w:numId="36" w16cid:durableId="1840922485">
    <w:abstractNumId w:val="24"/>
  </w:num>
  <w:num w:numId="37" w16cid:durableId="5263385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AE"/>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75C"/>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AD3DAE"/>
    <w:rsid w:val="00B0613E"/>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CD37053"/>
  <w15:chartTrackingRefBased/>
  <w15:docId w15:val="{A9A46EAE-255C-461F-83C1-1F1500D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A53DD82A-A510-4872-B13D-BD11A35FEE70}"/>
</file>

<file path=docProps/app.xml><?xml version="1.0" encoding="utf-8"?>
<Properties xmlns="http://schemas.openxmlformats.org/officeDocument/2006/extended-properties" xmlns:vt="http://schemas.openxmlformats.org/officeDocument/2006/docPropsVTypes">
  <Template>Normal.dotm</Template>
  <TotalTime>40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Hedd Paschalis</dc:creator>
  <cp:keywords/>
  <dc:description/>
  <cp:lastModifiedBy>Carys Hedd Paschalis</cp:lastModifiedBy>
  <cp:revision>1</cp:revision>
  <cp:lastPrinted>2019-10-17T11:07:00Z</cp:lastPrinted>
  <dcterms:created xsi:type="dcterms:W3CDTF">2022-05-09T14:38:00Z</dcterms:created>
  <dcterms:modified xsi:type="dcterms:W3CDTF">2022-05-09T15:18:00Z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{09a52f62-8b97-4eef-9cb4-1dab9bdfa608}</vt:lpwstr>
  </property>
</Properties>
</file>