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2D54" w14:textId="7B519709" w:rsidR="005D139B" w:rsidRDefault="008E1737" w:rsidP="00AC61C8">
      <w:pPr>
        <w:pStyle w:val="Heading1"/>
      </w:pPr>
      <w:r>
        <w:t>International Co-ordinator</w:t>
      </w:r>
      <w:r w:rsidR="00036A4F">
        <w:t xml:space="preserve"> (Arts Infopoint UK)</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8D008F">
        <w:tc>
          <w:tcPr>
            <w:tcW w:w="2268" w:type="dxa"/>
            <w:shd w:val="clear" w:color="auto" w:fill="DEEAF6" w:themeFill="accent5" w:themeFillTint="33"/>
          </w:tcPr>
          <w:p w14:paraId="5D81094E" w14:textId="34B2DA7C"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Salary grade:</w:t>
            </w:r>
          </w:p>
        </w:tc>
        <w:tc>
          <w:tcPr>
            <w:tcW w:w="279" w:type="dxa"/>
            <w:shd w:val="clear" w:color="auto" w:fill="DEEAF6" w:themeFill="accent5" w:themeFillTint="33"/>
          </w:tcPr>
          <w:p w14:paraId="3A4ED279"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7CED3D53" w14:textId="5665A580" w:rsidR="00AC61C8" w:rsidRPr="00651ABE" w:rsidRDefault="001A46E7"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B</w:t>
            </w:r>
          </w:p>
        </w:tc>
      </w:tr>
      <w:tr w:rsidR="008D008F" w:rsidRPr="00AC61C8" w14:paraId="4B836422" w14:textId="77777777" w:rsidTr="008D008F">
        <w:tc>
          <w:tcPr>
            <w:tcW w:w="2268" w:type="dxa"/>
            <w:shd w:val="clear" w:color="auto" w:fill="DEEAF6" w:themeFill="accent5" w:themeFillTint="33"/>
          </w:tcPr>
          <w:p w14:paraId="2C06EB00" w14:textId="640028FB" w:rsidR="008D008F" w:rsidRPr="00651ABE" w:rsidRDefault="008D008F"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Reference number:</w:t>
            </w:r>
          </w:p>
        </w:tc>
        <w:tc>
          <w:tcPr>
            <w:tcW w:w="279" w:type="dxa"/>
            <w:shd w:val="clear" w:color="auto" w:fill="DEEAF6" w:themeFill="accent5" w:themeFillTint="33"/>
          </w:tcPr>
          <w:p w14:paraId="20721853" w14:textId="77777777" w:rsidR="008D008F" w:rsidRPr="00651ABE" w:rsidRDefault="008D008F"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541BD9E7" w14:textId="7938410D" w:rsidR="008D008F" w:rsidRPr="00651ABE" w:rsidRDefault="008D008F"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IC</w:t>
            </w:r>
            <w:r w:rsidR="00F273C6" w:rsidRPr="00651ABE">
              <w:rPr>
                <w:rFonts w:ascii="FS Me Light" w:hAnsi="FS Me Light"/>
                <w:color w:val="3B3838" w:themeColor="background2" w:themeShade="40"/>
                <w:sz w:val="24"/>
                <w:szCs w:val="24"/>
              </w:rPr>
              <w:t>2</w:t>
            </w:r>
          </w:p>
        </w:tc>
      </w:tr>
      <w:tr w:rsidR="00AC61C8" w:rsidRPr="00AC61C8" w14:paraId="0F182AA4" w14:textId="77777777" w:rsidTr="008D008F">
        <w:tc>
          <w:tcPr>
            <w:tcW w:w="2268" w:type="dxa"/>
            <w:shd w:val="clear" w:color="auto" w:fill="DEEAF6" w:themeFill="accent5" w:themeFillTint="33"/>
          </w:tcPr>
          <w:p w14:paraId="7AC73879" w14:textId="1D404A0D"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Team:</w:t>
            </w:r>
          </w:p>
        </w:tc>
        <w:tc>
          <w:tcPr>
            <w:tcW w:w="279" w:type="dxa"/>
            <w:shd w:val="clear" w:color="auto" w:fill="DEEAF6" w:themeFill="accent5" w:themeFillTint="33"/>
          </w:tcPr>
          <w:p w14:paraId="47CE718B"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55E6B770" w14:textId="0F82DB8E" w:rsidR="00AC61C8" w:rsidRPr="00651ABE" w:rsidRDefault="008E1737"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Arts (Wales Arts International</w:t>
            </w:r>
            <w:r w:rsidR="003F3783" w:rsidRPr="00651ABE">
              <w:rPr>
                <w:rFonts w:ascii="FS Me Light" w:hAnsi="FS Me Light"/>
                <w:color w:val="3B3838" w:themeColor="background2" w:themeShade="40"/>
                <w:sz w:val="24"/>
                <w:szCs w:val="24"/>
              </w:rPr>
              <w:t>)</w:t>
            </w:r>
          </w:p>
        </w:tc>
      </w:tr>
      <w:tr w:rsidR="00AC61C8" w:rsidRPr="00AC61C8" w14:paraId="4B38F47D" w14:textId="77777777" w:rsidTr="008D008F">
        <w:tc>
          <w:tcPr>
            <w:tcW w:w="2268" w:type="dxa"/>
            <w:shd w:val="clear" w:color="auto" w:fill="DEEAF6" w:themeFill="accent5" w:themeFillTint="33"/>
          </w:tcPr>
          <w:p w14:paraId="2D289F16" w14:textId="5A48A23B"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Reporting to:</w:t>
            </w:r>
          </w:p>
        </w:tc>
        <w:tc>
          <w:tcPr>
            <w:tcW w:w="279" w:type="dxa"/>
            <w:shd w:val="clear" w:color="auto" w:fill="DEEAF6" w:themeFill="accent5" w:themeFillTint="33"/>
          </w:tcPr>
          <w:p w14:paraId="0A6BC9BD"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64271AB8" w14:textId="6CF154B3" w:rsidR="00AC61C8" w:rsidRPr="00651ABE" w:rsidRDefault="00B432D6"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European Officer</w:t>
            </w:r>
          </w:p>
        </w:tc>
      </w:tr>
      <w:tr w:rsidR="00AC61C8" w:rsidRPr="00AC61C8" w14:paraId="098F54F3" w14:textId="77777777" w:rsidTr="008D008F">
        <w:tc>
          <w:tcPr>
            <w:tcW w:w="2268" w:type="dxa"/>
            <w:shd w:val="clear" w:color="auto" w:fill="DEEAF6" w:themeFill="accent5" w:themeFillTint="33"/>
          </w:tcPr>
          <w:p w14:paraId="63082B9C" w14:textId="39F35C29"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Line managing:</w:t>
            </w:r>
          </w:p>
        </w:tc>
        <w:tc>
          <w:tcPr>
            <w:tcW w:w="279" w:type="dxa"/>
            <w:shd w:val="clear" w:color="auto" w:fill="DEEAF6" w:themeFill="accent5" w:themeFillTint="33"/>
          </w:tcPr>
          <w:p w14:paraId="4B7DF575"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3A3E7806" w14:textId="50906DD6" w:rsidR="004D429E" w:rsidRPr="00651ABE" w:rsidRDefault="005E464A"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No line management responsibility</w:t>
            </w:r>
          </w:p>
        </w:tc>
      </w:tr>
      <w:tr w:rsidR="00AC61C8" w:rsidRPr="00AC61C8" w14:paraId="0622AFA8" w14:textId="77777777" w:rsidTr="008D008F">
        <w:tc>
          <w:tcPr>
            <w:tcW w:w="2268" w:type="dxa"/>
            <w:shd w:val="clear" w:color="auto" w:fill="DEEAF6" w:themeFill="accent5" w:themeFillTint="33"/>
          </w:tcPr>
          <w:p w14:paraId="5ABAAECA" w14:textId="584CFF01"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Location:</w:t>
            </w:r>
          </w:p>
        </w:tc>
        <w:tc>
          <w:tcPr>
            <w:tcW w:w="279" w:type="dxa"/>
            <w:shd w:val="clear" w:color="auto" w:fill="DEEAF6" w:themeFill="accent5" w:themeFillTint="33"/>
          </w:tcPr>
          <w:p w14:paraId="46D06448"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43A40362" w14:textId="4130BF86" w:rsidR="00AC61C8" w:rsidRPr="00977C70" w:rsidRDefault="00977C70" w:rsidP="00AC61C8">
            <w:pPr>
              <w:rPr>
                <w:rFonts w:ascii="FS Me Light" w:hAnsi="FS Me Light"/>
                <w:color w:val="3B3838" w:themeColor="background2" w:themeShade="40"/>
                <w:sz w:val="24"/>
                <w:szCs w:val="24"/>
              </w:rPr>
            </w:pPr>
            <w:r>
              <w:rPr>
                <w:rFonts w:ascii="FS Me Light" w:hAnsi="FS Me Light"/>
                <w:color w:val="3B3838" w:themeColor="background2" w:themeShade="40"/>
                <w:sz w:val="24"/>
                <w:szCs w:val="24"/>
              </w:rPr>
              <w:t>Any</w:t>
            </w:r>
            <w:r w:rsidRPr="00977C70">
              <w:rPr>
                <w:rFonts w:ascii="FS Me Light" w:hAnsi="FS Me Light"/>
                <w:color w:val="3B3838" w:themeColor="background2" w:themeShade="40"/>
                <w:sz w:val="24"/>
                <w:szCs w:val="24"/>
              </w:rPr>
              <w:t xml:space="preserve"> one of the Arts Council of Wales offices</w:t>
            </w:r>
            <w:r>
              <w:rPr>
                <w:rFonts w:ascii="FS Me Light" w:hAnsi="FS Me Light"/>
                <w:color w:val="3B3838" w:themeColor="background2" w:themeShade="40"/>
                <w:sz w:val="24"/>
                <w:szCs w:val="24"/>
              </w:rPr>
              <w:t xml:space="preserve">. </w:t>
            </w:r>
            <w:r w:rsidRPr="00977C70">
              <w:rPr>
                <w:rFonts w:ascii="FS Me Light" w:hAnsi="FS Me Light"/>
                <w:color w:val="3B3838" w:themeColor="background2" w:themeShade="40"/>
                <w:sz w:val="24"/>
                <w:szCs w:val="24"/>
              </w:rPr>
              <w:t>We are currently working in a hybrid way.</w:t>
            </w:r>
          </w:p>
        </w:tc>
      </w:tr>
      <w:tr w:rsidR="00AC61C8" w:rsidRPr="00AC61C8" w14:paraId="6BF5AC46" w14:textId="77777777" w:rsidTr="008D008F">
        <w:tc>
          <w:tcPr>
            <w:tcW w:w="2268" w:type="dxa"/>
            <w:shd w:val="clear" w:color="auto" w:fill="DEEAF6" w:themeFill="accent5" w:themeFillTint="33"/>
          </w:tcPr>
          <w:p w14:paraId="10A79BCE" w14:textId="08A62D7D"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Travel:</w:t>
            </w:r>
          </w:p>
        </w:tc>
        <w:tc>
          <w:tcPr>
            <w:tcW w:w="279" w:type="dxa"/>
            <w:shd w:val="clear" w:color="auto" w:fill="DEEAF6" w:themeFill="accent5" w:themeFillTint="33"/>
          </w:tcPr>
          <w:p w14:paraId="0910D95F"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666FD971" w14:textId="7B773AD5" w:rsidR="00AC61C8" w:rsidRPr="00651ABE" w:rsidRDefault="002304A9" w:rsidP="00AC61C8">
            <w:pPr>
              <w:rPr>
                <w:rFonts w:ascii="FS Me Light" w:hAnsi="FS Me Light"/>
                <w:color w:val="3B3838" w:themeColor="background2" w:themeShade="40"/>
                <w:sz w:val="24"/>
                <w:szCs w:val="24"/>
              </w:rPr>
            </w:pPr>
            <w:r>
              <w:rPr>
                <w:rFonts w:ascii="FS Me Light" w:hAnsi="FS Me Light"/>
                <w:color w:val="3B3838" w:themeColor="background2" w:themeShade="40"/>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651ABE" w:rsidRDefault="00AC61C8" w:rsidP="00AC61C8">
      <w:pPr>
        <w:rPr>
          <w:color w:val="3B3838" w:themeColor="background2" w:themeShade="40"/>
        </w:rPr>
      </w:pPr>
      <w:r w:rsidRPr="00651ABE">
        <w:rPr>
          <w:color w:val="3B3838" w:themeColor="background2" w:themeShade="40"/>
        </w:rPr>
        <w:t xml:space="preserve">Arts Council of Wales is an independent charity, established by Royal Charter in 1994.  It is a Welsh Government Sponsored Body whose members are appointed by the Welsh Government.  </w:t>
      </w:r>
    </w:p>
    <w:p w14:paraId="709DD385" w14:textId="13B22181" w:rsidR="00AC61C8" w:rsidRPr="00651ABE" w:rsidRDefault="00AC61C8" w:rsidP="00AC61C8">
      <w:pPr>
        <w:rPr>
          <w:color w:val="3B3838" w:themeColor="background2" w:themeShade="40"/>
        </w:rPr>
      </w:pPr>
      <w:r w:rsidRPr="00651ABE">
        <w:rPr>
          <w:color w:val="3B3838" w:themeColor="background2" w:themeShade="40"/>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Pr="00651ABE" w:rsidRDefault="00AC61C8" w:rsidP="00DC0FDB">
      <w:pPr>
        <w:pStyle w:val="BodyText"/>
        <w:rPr>
          <w:color w:val="3B3838" w:themeColor="background2" w:themeShade="40"/>
        </w:rPr>
      </w:pPr>
      <w:r w:rsidRPr="00651ABE">
        <w:rPr>
          <w:color w:val="3B3838" w:themeColor="background2" w:themeShade="40"/>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Pr="00651ABE" w:rsidRDefault="005F748A" w:rsidP="008C77EA">
      <w:pPr>
        <w:rPr>
          <w:color w:val="3B3838" w:themeColor="background2" w:themeShade="40"/>
        </w:rPr>
        <w:sectPr w:rsidR="00DC0FDB" w:rsidRPr="00651ABE" w:rsidSect="00925EE0">
          <w:headerReference w:type="default" r:id="rId11"/>
          <w:headerReference w:type="first" r:id="rId12"/>
          <w:pgSz w:w="11910" w:h="16840"/>
          <w:pgMar w:top="1134" w:right="1134" w:bottom="1134" w:left="1134" w:header="283" w:footer="394" w:gutter="0"/>
          <w:cols w:space="708"/>
          <w:titlePg/>
          <w:docGrid w:linePitch="360"/>
        </w:sectPr>
      </w:pPr>
      <w:r w:rsidRPr="00651ABE">
        <w:rPr>
          <w:color w:val="3B3838" w:themeColor="background2" w:themeShade="40"/>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sidRPr="00651ABE">
        <w:rPr>
          <w:color w:val="3B3838" w:themeColor="background2" w:themeShade="40"/>
        </w:rPr>
        <w:t xml:space="preserve"> </w:t>
      </w:r>
    </w:p>
    <w:p w14:paraId="63BB04E5" w14:textId="132F7547" w:rsidR="00AC61C8" w:rsidRDefault="005F748A" w:rsidP="008C77EA">
      <w:pPr>
        <w:pStyle w:val="Heading3"/>
      </w:pPr>
      <w:r>
        <w:lastRenderedPageBreak/>
        <w:t>About this role</w:t>
      </w:r>
    </w:p>
    <w:p w14:paraId="4F41F3AD" w14:textId="77777777" w:rsidR="004058F8" w:rsidRPr="00651ABE" w:rsidRDefault="004058F8" w:rsidP="004058F8">
      <w:pPr>
        <w:pStyle w:val="BodyText"/>
        <w:rPr>
          <w:color w:val="3B3838" w:themeColor="background2" w:themeShade="40"/>
        </w:rPr>
      </w:pPr>
      <w:r w:rsidRPr="00651ABE">
        <w:rPr>
          <w:color w:val="3B3838" w:themeColor="background2" w:themeShade="40"/>
        </w:rPr>
        <w:t xml:space="preserve">Wales Arts International (WAI) is the international agency of the Arts Council of Wales. WAI is a gateway between the arts in Wales and the world. A think-do tank for Arts Council of Wales and the arts in Wales, WAI provides professional expertise and leadership to help the Arts Council of Wales research, test and deliver its international objectives. </w:t>
      </w:r>
    </w:p>
    <w:p w14:paraId="302E1302" w14:textId="77777777" w:rsidR="004058F8" w:rsidRPr="00651ABE" w:rsidRDefault="004058F8" w:rsidP="004058F8">
      <w:pPr>
        <w:pStyle w:val="BodyText"/>
        <w:rPr>
          <w:color w:val="3B3838" w:themeColor="background2" w:themeShade="40"/>
        </w:rPr>
      </w:pPr>
      <w:r w:rsidRPr="00651ABE">
        <w:rPr>
          <w:color w:val="3B3838" w:themeColor="background2" w:themeShade="40"/>
        </w:rPr>
        <w:t>The objectives and purpose of WAI is to:</w:t>
      </w:r>
    </w:p>
    <w:p w14:paraId="729C016D"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ensure Welsh artists engage internationally</w:t>
      </w:r>
    </w:p>
    <w:p w14:paraId="65EF9A4C"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help develop and enrich artistic practice and ambition</w:t>
      </w:r>
    </w:p>
    <w:p w14:paraId="33FF3E6F"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grow new global opportunities for the arts and culture of Wales</w:t>
      </w:r>
    </w:p>
    <w:p w14:paraId="620B0695"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invest in artistic collaborations that inspire and connect people and communities.</w:t>
      </w:r>
    </w:p>
    <w:p w14:paraId="5C086F4C" w14:textId="77777777" w:rsidR="004058F8" w:rsidRPr="00651ABE" w:rsidRDefault="004058F8" w:rsidP="004058F8">
      <w:pPr>
        <w:pStyle w:val="BodyText"/>
        <w:rPr>
          <w:color w:val="3B3838" w:themeColor="background2" w:themeShade="40"/>
        </w:rPr>
      </w:pPr>
      <w:r w:rsidRPr="00651ABE">
        <w:rPr>
          <w:color w:val="3B3838" w:themeColor="background2" w:themeShade="40"/>
        </w:rPr>
        <w:t>Key engagement objectives include:</w:t>
      </w:r>
    </w:p>
    <w:p w14:paraId="4AA2A966"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ensuring that Welsh artists engage internationally</w:t>
      </w:r>
    </w:p>
    <w:p w14:paraId="5D499262"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helping to develop and enrich artistic practice and ambition in Wales</w:t>
      </w:r>
    </w:p>
    <w:p w14:paraId="6A819BC1"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growing new global opportunities for the arts and culture of Wales</w:t>
      </w:r>
    </w:p>
    <w:p w14:paraId="0941395F"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investing in artistic collaborations that inspire and connect people and communities.</w:t>
      </w:r>
    </w:p>
    <w:p w14:paraId="1E29A470" w14:textId="08F14CF7" w:rsidR="005F748A" w:rsidRPr="00651ABE" w:rsidRDefault="008E1737" w:rsidP="00E95B02">
      <w:pPr>
        <w:pStyle w:val="BodyText"/>
        <w:rPr>
          <w:color w:val="3B3838" w:themeColor="background2" w:themeShade="40"/>
        </w:rPr>
      </w:pPr>
      <w:r w:rsidRPr="00651ABE">
        <w:rPr>
          <w:color w:val="3B3838" w:themeColor="background2" w:themeShade="40"/>
        </w:rPr>
        <w:t>The International Co-ordinator supports the effective delivery of Wales Arts International’s activities, its projects and services, and the interface with other international activity by providing a high quality administrative and support service that assists flexible/mobile working.   This includes the development of international information services, co-ordination of communication, correspondence and appointments. It also involves the planning, organisation and administration of internal and external meetings, events and conferences and participation in delivering frontline contact work with sectors in Wales and in international contexts</w:t>
      </w:r>
      <w:r w:rsidR="004D429E" w:rsidRPr="00651ABE">
        <w:rPr>
          <w:color w:val="3B3838" w:themeColor="background2" w:themeShade="40"/>
        </w:rPr>
        <w:t>.</w:t>
      </w:r>
    </w:p>
    <w:p w14:paraId="53BD3AE0" w14:textId="0FE5B310" w:rsidR="00036A4F" w:rsidRPr="00651ABE" w:rsidRDefault="00036A4F" w:rsidP="00E95B02">
      <w:pPr>
        <w:pStyle w:val="BodyText"/>
        <w:rPr>
          <w:color w:val="3B3838" w:themeColor="background2" w:themeShade="40"/>
        </w:rPr>
      </w:pPr>
      <w:r w:rsidRPr="00651ABE">
        <w:rPr>
          <w:color w:val="3B3838" w:themeColor="background2" w:themeShade="40"/>
        </w:rPr>
        <w:t xml:space="preserve">The primary focus of this </w:t>
      </w:r>
      <w:r w:rsidR="001B130F" w:rsidRPr="00651ABE">
        <w:rPr>
          <w:color w:val="3B3838" w:themeColor="background2" w:themeShade="40"/>
        </w:rPr>
        <w:t xml:space="preserve">specific </w:t>
      </w:r>
      <w:r w:rsidRPr="00651ABE">
        <w:rPr>
          <w:color w:val="3B3838" w:themeColor="background2" w:themeShade="40"/>
        </w:rPr>
        <w:t xml:space="preserve">role is to </w:t>
      </w:r>
      <w:r w:rsidR="00413463" w:rsidRPr="00651ABE">
        <w:rPr>
          <w:color w:val="3B3838" w:themeColor="background2" w:themeShade="40"/>
        </w:rPr>
        <w:t xml:space="preserve">provide a high quality administrative and support service to Arts </w:t>
      </w:r>
      <w:proofErr w:type="spellStart"/>
      <w:r w:rsidR="00413463" w:rsidRPr="00651ABE">
        <w:rPr>
          <w:color w:val="3B3838" w:themeColor="background2" w:themeShade="40"/>
        </w:rPr>
        <w:t>Infopoint</w:t>
      </w:r>
      <w:proofErr w:type="spellEnd"/>
      <w:r w:rsidR="00413463" w:rsidRPr="00651ABE">
        <w:rPr>
          <w:color w:val="3B3838" w:themeColor="background2" w:themeShade="40"/>
        </w:rPr>
        <w:t xml:space="preserve"> UK, </w:t>
      </w:r>
      <w:r w:rsidR="00C03E7F">
        <w:rPr>
          <w:color w:val="3B3838" w:themeColor="background2" w:themeShade="40"/>
        </w:rPr>
        <w:t>an</w:t>
      </w:r>
      <w:r w:rsidR="00413463" w:rsidRPr="00651ABE">
        <w:rPr>
          <w:color w:val="3B3838" w:themeColor="background2" w:themeShade="40"/>
        </w:rPr>
        <w:t xml:space="preserve"> initiative </w:t>
      </w:r>
      <w:r w:rsidR="00B97EFC" w:rsidRPr="00651ABE">
        <w:rPr>
          <w:color w:val="3B3838" w:themeColor="background2" w:themeShade="40"/>
        </w:rPr>
        <w:t>that support</w:t>
      </w:r>
      <w:r w:rsidR="00C03E7F">
        <w:rPr>
          <w:color w:val="3B3838" w:themeColor="background2" w:themeShade="40"/>
        </w:rPr>
        <w:t>s</w:t>
      </w:r>
      <w:r w:rsidR="00B97EFC" w:rsidRPr="00651ABE">
        <w:rPr>
          <w:color w:val="3B3838" w:themeColor="background2" w:themeShade="40"/>
        </w:rPr>
        <w:t xml:space="preserve"> international arts mobility. </w:t>
      </w:r>
      <w:r w:rsidR="00A73C8B" w:rsidRPr="00651ABE">
        <w:rPr>
          <w:color w:val="3B3838" w:themeColor="background2" w:themeShade="40"/>
        </w:rPr>
        <w:t xml:space="preserve">It will work alongside the Arts Infopoint UK Officer, Arts Infopoint UK partners and the Wales Arts International team. </w:t>
      </w:r>
    </w:p>
    <w:p w14:paraId="148A09A8" w14:textId="683B31E6" w:rsidR="002F5951" w:rsidRPr="00651ABE" w:rsidRDefault="002F5951" w:rsidP="002F5951">
      <w:pPr>
        <w:pStyle w:val="BodyText"/>
        <w:rPr>
          <w:color w:val="3B3838" w:themeColor="background2" w:themeShade="40"/>
        </w:rPr>
      </w:pPr>
      <w:r w:rsidRPr="00651ABE">
        <w:rPr>
          <w:color w:val="3B3838" w:themeColor="background2" w:themeShade="40"/>
        </w:rPr>
        <w:t xml:space="preserve">WAI is leading the Arts Infopoint UK project as part of the On the Move network of Mobility </w:t>
      </w:r>
      <w:proofErr w:type="spellStart"/>
      <w:r w:rsidRPr="00651ABE">
        <w:rPr>
          <w:color w:val="3B3838" w:themeColor="background2" w:themeShade="40"/>
        </w:rPr>
        <w:t>Infopoints</w:t>
      </w:r>
      <w:proofErr w:type="spellEnd"/>
      <w:r w:rsidRPr="00651ABE">
        <w:rPr>
          <w:color w:val="3B3838" w:themeColor="background2" w:themeShade="40"/>
        </w:rPr>
        <w:t xml:space="preserve">. Arts </w:t>
      </w:r>
      <w:proofErr w:type="spellStart"/>
      <w:r w:rsidRPr="00651ABE">
        <w:rPr>
          <w:color w:val="3B3838" w:themeColor="background2" w:themeShade="40"/>
        </w:rPr>
        <w:t>Infopoint</w:t>
      </w:r>
      <w:proofErr w:type="spellEnd"/>
      <w:r w:rsidRPr="00651ABE">
        <w:rPr>
          <w:color w:val="3B3838" w:themeColor="background2" w:themeShade="40"/>
        </w:rPr>
        <w:t xml:space="preserve"> UK is </w:t>
      </w:r>
      <w:r w:rsidR="00991FD6">
        <w:rPr>
          <w:color w:val="3B3838" w:themeColor="background2" w:themeShade="40"/>
        </w:rPr>
        <w:t>an</w:t>
      </w:r>
      <w:r w:rsidRPr="00651ABE">
        <w:rPr>
          <w:color w:val="3B3838" w:themeColor="background2" w:themeShade="40"/>
        </w:rPr>
        <w:t xml:space="preserve"> initiative to support the arts sector with information on practical issues relating to artist mobility. On behalf of the Arts Council of Wales, WAI is leading</w:t>
      </w:r>
      <w:r w:rsidR="00F43EE0" w:rsidRPr="00651ABE">
        <w:rPr>
          <w:color w:val="3B3838" w:themeColor="background2" w:themeShade="40"/>
        </w:rPr>
        <w:t xml:space="preserve"> </w:t>
      </w:r>
      <w:r w:rsidRPr="00651ABE">
        <w:rPr>
          <w:color w:val="3B3838" w:themeColor="background2" w:themeShade="40"/>
        </w:rPr>
        <w:t xml:space="preserve">the project in partnership with Arts Council England, Creative </w:t>
      </w:r>
      <w:r w:rsidRPr="00651ABE">
        <w:rPr>
          <w:color w:val="3B3838" w:themeColor="background2" w:themeShade="40"/>
        </w:rPr>
        <w:lastRenderedPageBreak/>
        <w:t>Scotland, Arts Council of Northern Ireland, with investment from Welsh Government and Scottish Government.</w:t>
      </w:r>
    </w:p>
    <w:p w14:paraId="37DDC073" w14:textId="77777777" w:rsidR="005F748A" w:rsidRDefault="005F748A" w:rsidP="005F748A">
      <w:pPr>
        <w:pStyle w:val="Heading3"/>
      </w:pPr>
      <w:r>
        <w:t>Principal responsibilities</w:t>
      </w:r>
    </w:p>
    <w:p w14:paraId="0379F07A" w14:textId="63069306" w:rsidR="00E95B02" w:rsidRPr="00651ABE" w:rsidRDefault="005E464A" w:rsidP="00E95B02">
      <w:pPr>
        <w:pStyle w:val="BodyText"/>
        <w:rPr>
          <w:bCs/>
          <w:color w:val="3B3838" w:themeColor="background2" w:themeShade="40"/>
        </w:rPr>
      </w:pPr>
      <w:r>
        <w:rPr>
          <w:color w:val="2E74B5" w:themeColor="accent5" w:themeShade="BF"/>
        </w:rPr>
        <w:t>Administration</w:t>
      </w:r>
      <w:r w:rsidR="00675F69">
        <w:rPr>
          <w:color w:val="2E74B5" w:themeColor="accent5" w:themeShade="BF"/>
        </w:rPr>
        <w:t xml:space="preserve"> </w:t>
      </w:r>
      <w:r w:rsidR="00675F69">
        <w:t xml:space="preserve">– </w:t>
      </w:r>
      <w:r w:rsidR="008E1737" w:rsidRPr="00651ABE">
        <w:rPr>
          <w:bCs/>
          <w:color w:val="3B3838" w:themeColor="background2" w:themeShade="40"/>
        </w:rPr>
        <w:t xml:space="preserve">provides support and assistance to </w:t>
      </w:r>
      <w:r w:rsidR="00753496" w:rsidRPr="00651ABE">
        <w:rPr>
          <w:bCs/>
          <w:color w:val="3B3838" w:themeColor="background2" w:themeShade="40"/>
        </w:rPr>
        <w:t xml:space="preserve">Arts Infopoint UK and to </w:t>
      </w:r>
      <w:r w:rsidR="00BC3620">
        <w:rPr>
          <w:bCs/>
          <w:color w:val="3B3838" w:themeColor="background2" w:themeShade="40"/>
        </w:rPr>
        <w:t>WAI t</w:t>
      </w:r>
      <w:r w:rsidR="008E1737" w:rsidRPr="00651ABE">
        <w:rPr>
          <w:bCs/>
          <w:color w:val="3B3838" w:themeColor="background2" w:themeShade="40"/>
        </w:rPr>
        <w:t>eam members and Project leaders including:</w:t>
      </w:r>
    </w:p>
    <w:p w14:paraId="722E2DDD" w14:textId="3D4F0F08"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the management of documentation, correspondence, phone calls and emails, in line with the Welsh Language Standards</w:t>
      </w:r>
    </w:p>
    <w:p w14:paraId="5DD532F9" w14:textId="7BAE3B98"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the planning, organisation and recording of meetings</w:t>
      </w:r>
      <w:r w:rsidR="005F67E1">
        <w:rPr>
          <w:bCs/>
          <w:color w:val="3B3838" w:themeColor="background2" w:themeShade="40"/>
        </w:rPr>
        <w:t xml:space="preserve">, with a key responsibility for </w:t>
      </w:r>
      <w:r w:rsidR="00D1403C">
        <w:rPr>
          <w:bCs/>
          <w:color w:val="3B3838" w:themeColor="background2" w:themeShade="40"/>
        </w:rPr>
        <w:t>WAI team diary management coordination</w:t>
      </w:r>
    </w:p>
    <w:p w14:paraId="0680C64C" w14:textId="6A142838"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preparing and assisting with itineraries and travel arrangements (including international travel)</w:t>
      </w:r>
    </w:p>
    <w:p w14:paraId="2257D40C" w14:textId="2918F41B"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 xml:space="preserve">ensuring records and files are organised, accurate and up to date and providing support in record-keeping to the team by being a lead user in SharePoint and </w:t>
      </w:r>
      <w:r w:rsidR="00906DF0">
        <w:rPr>
          <w:bCs/>
          <w:color w:val="3B3838" w:themeColor="background2" w:themeShade="40"/>
        </w:rPr>
        <w:t>CWMPAS</w:t>
      </w:r>
    </w:p>
    <w:p w14:paraId="56DD942A" w14:textId="1C840B6F"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the planning, organising and taking minutes of</w:t>
      </w:r>
      <w:r w:rsidR="00B97EFC" w:rsidRPr="00651ABE">
        <w:rPr>
          <w:bCs/>
          <w:color w:val="3B3838" w:themeColor="background2" w:themeShade="40"/>
        </w:rPr>
        <w:t xml:space="preserve"> stakeholder</w:t>
      </w:r>
      <w:r w:rsidRPr="00651ABE">
        <w:rPr>
          <w:bCs/>
          <w:color w:val="3B3838" w:themeColor="background2" w:themeShade="40"/>
        </w:rPr>
        <w:t xml:space="preserve"> </w:t>
      </w:r>
      <w:r w:rsidR="00B97EFC" w:rsidRPr="00651ABE">
        <w:rPr>
          <w:bCs/>
          <w:color w:val="3B3838" w:themeColor="background2" w:themeShade="40"/>
        </w:rPr>
        <w:t xml:space="preserve">and partner </w:t>
      </w:r>
      <w:r w:rsidRPr="00651ABE">
        <w:rPr>
          <w:bCs/>
          <w:color w:val="3B3838" w:themeColor="background2" w:themeShade="40"/>
        </w:rPr>
        <w:t xml:space="preserve">meetings </w:t>
      </w:r>
    </w:p>
    <w:p w14:paraId="0562F578" w14:textId="65AEFB1C"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maintains databases, including work around GDPR compliance</w:t>
      </w:r>
      <w:r w:rsidR="00A73C8B" w:rsidRPr="00651ABE">
        <w:rPr>
          <w:bCs/>
          <w:color w:val="3B3838" w:themeColor="background2" w:themeShade="40"/>
        </w:rPr>
        <w:t xml:space="preserve">, and supports the administrative set up of Arts Infopoint UK. </w:t>
      </w:r>
    </w:p>
    <w:p w14:paraId="087D5D2E" w14:textId="225EA3C5" w:rsidR="004F41F5" w:rsidRPr="00651ABE" w:rsidRDefault="008E1737" w:rsidP="00067E7F">
      <w:pPr>
        <w:pStyle w:val="BodyText"/>
        <w:rPr>
          <w:bCs/>
          <w:color w:val="3B3838" w:themeColor="background2" w:themeShade="40"/>
        </w:rPr>
      </w:pPr>
      <w:r>
        <w:rPr>
          <w:color w:val="006699"/>
          <w:lang w:val="en-US"/>
        </w:rPr>
        <w:t>Finance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651ABE">
        <w:rPr>
          <w:bCs/>
          <w:color w:val="3B3838" w:themeColor="background2" w:themeShade="40"/>
        </w:rPr>
        <w:t xml:space="preserve">using </w:t>
      </w:r>
      <w:proofErr w:type="spellStart"/>
      <w:r w:rsidRPr="00651ABE">
        <w:rPr>
          <w:bCs/>
          <w:color w:val="3B3838" w:themeColor="background2" w:themeShade="40"/>
        </w:rPr>
        <w:t>iPOS</w:t>
      </w:r>
      <w:proofErr w:type="spellEnd"/>
      <w:r w:rsidRPr="00651ABE">
        <w:rPr>
          <w:bCs/>
          <w:color w:val="3B3838" w:themeColor="background2" w:themeShade="40"/>
        </w:rPr>
        <w:t xml:space="preserve"> financial system to raise purchase orders, process invoices and set up new suppliers</w:t>
      </w:r>
      <w:r w:rsidR="00026618" w:rsidRPr="00651ABE">
        <w:rPr>
          <w:bCs/>
          <w:color w:val="3B3838" w:themeColor="background2" w:themeShade="40"/>
        </w:rPr>
        <w:t>.</w:t>
      </w:r>
    </w:p>
    <w:p w14:paraId="7C93548C" w14:textId="07276ABE" w:rsidR="005E464A" w:rsidRPr="00651ABE" w:rsidRDefault="008E1737" w:rsidP="00067E7F">
      <w:pPr>
        <w:pStyle w:val="BodyText"/>
        <w:rPr>
          <w:bCs/>
          <w:color w:val="3B3838" w:themeColor="background2" w:themeShade="40"/>
        </w:rPr>
      </w:pPr>
      <w:r w:rsidRPr="00651ABE">
        <w:rPr>
          <w:bCs/>
          <w:color w:val="3B3838" w:themeColor="background2" w:themeShade="40"/>
        </w:rPr>
        <w:t>Manages and administers documentation and payments relating to</w:t>
      </w:r>
      <w:r w:rsidR="007314A2" w:rsidRPr="00651ABE">
        <w:rPr>
          <w:bCs/>
          <w:color w:val="3B3838" w:themeColor="background2" w:themeShade="40"/>
        </w:rPr>
        <w:t xml:space="preserve"> Arts Infopoint UK and</w:t>
      </w:r>
      <w:r w:rsidRPr="00651ABE">
        <w:rPr>
          <w:bCs/>
          <w:color w:val="3B3838" w:themeColor="background2" w:themeShade="40"/>
        </w:rPr>
        <w:t xml:space="preserve"> </w:t>
      </w:r>
      <w:r w:rsidR="00B97EFC" w:rsidRPr="00651ABE">
        <w:rPr>
          <w:bCs/>
          <w:color w:val="3B3838" w:themeColor="background2" w:themeShade="40"/>
        </w:rPr>
        <w:t xml:space="preserve">relevant </w:t>
      </w:r>
      <w:r w:rsidRPr="00651ABE">
        <w:rPr>
          <w:bCs/>
          <w:color w:val="3B3838" w:themeColor="background2" w:themeShade="40"/>
        </w:rPr>
        <w:t>strategic funding programmes</w:t>
      </w:r>
      <w:r w:rsidR="005E464A" w:rsidRPr="00651ABE">
        <w:rPr>
          <w:bCs/>
          <w:color w:val="3B3838" w:themeColor="background2" w:themeShade="40"/>
        </w:rPr>
        <w:t>.</w:t>
      </w:r>
    </w:p>
    <w:p w14:paraId="1E6CB932" w14:textId="1F1A23C7" w:rsidR="00212387" w:rsidRPr="00651ABE" w:rsidRDefault="008E1737" w:rsidP="00C1599D">
      <w:pPr>
        <w:pStyle w:val="BodyText"/>
        <w:rPr>
          <w:bCs/>
          <w:color w:val="3B3838" w:themeColor="background2" w:themeShade="40"/>
        </w:rPr>
      </w:pPr>
      <w:r>
        <w:rPr>
          <w:color w:val="2E74B5" w:themeColor="accent5" w:themeShade="BF"/>
        </w:rPr>
        <w:t xml:space="preserve">Project management </w:t>
      </w:r>
      <w:r w:rsidR="005F748A">
        <w:t xml:space="preserve">– </w:t>
      </w:r>
      <w:r w:rsidRPr="00651ABE">
        <w:rPr>
          <w:bCs/>
          <w:color w:val="3B3838" w:themeColor="background2" w:themeShade="40"/>
        </w:rPr>
        <w:t>assists in the delivery of programmes, projects and tasks, maintaining any annual or strategic plans for international activities</w:t>
      </w:r>
      <w:r w:rsidR="005E464A" w:rsidRPr="00651ABE">
        <w:rPr>
          <w:bCs/>
          <w:color w:val="3B3838" w:themeColor="background2" w:themeShade="40"/>
        </w:rPr>
        <w:t>.</w:t>
      </w:r>
    </w:p>
    <w:p w14:paraId="1FC80B72" w14:textId="77777777" w:rsidR="00651ABE" w:rsidRPr="00651ABE" w:rsidRDefault="00651ABE" w:rsidP="00651ABE">
      <w:pPr>
        <w:pStyle w:val="BodyText"/>
        <w:rPr>
          <w:color w:val="3B3838" w:themeColor="background2" w:themeShade="40"/>
        </w:rPr>
      </w:pPr>
      <w:r w:rsidRPr="00651ABE">
        <w:rPr>
          <w:color w:val="3B3838" w:themeColor="background2" w:themeShade="40"/>
        </w:rPr>
        <w:t>Assisting with the delivery of projects, events or research.</w:t>
      </w:r>
    </w:p>
    <w:p w14:paraId="0FA1B796" w14:textId="27E3B36B" w:rsidR="008E1737" w:rsidRPr="00651ABE" w:rsidRDefault="008E1737" w:rsidP="00C1599D">
      <w:pPr>
        <w:pStyle w:val="BodyText"/>
        <w:rPr>
          <w:bCs/>
          <w:color w:val="3B3838" w:themeColor="background2" w:themeShade="40"/>
        </w:rPr>
      </w:pPr>
      <w:r w:rsidRPr="00651ABE">
        <w:rPr>
          <w:bCs/>
          <w:color w:val="3B3838" w:themeColor="background2" w:themeShade="40"/>
        </w:rPr>
        <w:t>Assist in the procurement of services.</w:t>
      </w:r>
    </w:p>
    <w:p w14:paraId="1D2E1EDC" w14:textId="36766D31" w:rsidR="005E464A" w:rsidRDefault="008E1737" w:rsidP="008E1737">
      <w:pPr>
        <w:pStyle w:val="BodyText"/>
      </w:pPr>
      <w:bookmarkStart w:id="0" w:name="_Hlk29996119"/>
      <w:r>
        <w:rPr>
          <w:color w:val="2E74B5" w:themeColor="accent5" w:themeShade="BF"/>
        </w:rPr>
        <w:t>Communications</w:t>
      </w:r>
      <w:r w:rsidR="00675F69">
        <w:rPr>
          <w:color w:val="2E74B5" w:themeColor="accent5" w:themeShade="BF"/>
        </w:rPr>
        <w:t xml:space="preserve"> </w:t>
      </w:r>
      <w:r w:rsidR="00675F69" w:rsidRPr="008C77EA">
        <w:t>–</w:t>
      </w:r>
      <w:bookmarkEnd w:id="0"/>
      <w:r w:rsidR="00675F69">
        <w:t xml:space="preserve"> </w:t>
      </w:r>
      <w:r w:rsidRPr="00651ABE">
        <w:rPr>
          <w:bCs/>
          <w:color w:val="3B3838" w:themeColor="background2" w:themeShade="40"/>
        </w:rPr>
        <w:t>ensuring that relevant information is prepared and publicised internally and externally</w:t>
      </w:r>
      <w:r w:rsidR="00F273C6" w:rsidRPr="00651ABE">
        <w:rPr>
          <w:bCs/>
          <w:color w:val="3B3838" w:themeColor="background2" w:themeShade="40"/>
        </w:rPr>
        <w:t>.</w:t>
      </w:r>
      <w:r w:rsidRPr="00651ABE">
        <w:rPr>
          <w:bCs/>
          <w:color w:val="3B3838" w:themeColor="background2" w:themeShade="40"/>
        </w:rPr>
        <w:t xml:space="preserve"> </w:t>
      </w:r>
    </w:p>
    <w:p w14:paraId="2D7DE6B5" w14:textId="182D25EF" w:rsidR="004F41F5" w:rsidRPr="00651ABE" w:rsidRDefault="008E1737" w:rsidP="004F41F5">
      <w:pPr>
        <w:pStyle w:val="BodyText"/>
        <w:tabs>
          <w:tab w:val="left" w:pos="3516"/>
        </w:tabs>
        <w:rPr>
          <w:bCs/>
          <w:color w:val="3B3838" w:themeColor="background2" w:themeShade="40"/>
        </w:rPr>
      </w:pPr>
      <w:r>
        <w:rPr>
          <w:color w:val="2E74B5" w:themeColor="accent5" w:themeShade="BF"/>
        </w:rPr>
        <w:t>Information</w:t>
      </w:r>
      <w:r w:rsidR="00DC0FDB">
        <w:rPr>
          <w:color w:val="2E74B5" w:themeColor="accent5" w:themeShade="BF"/>
        </w:rPr>
        <w:t xml:space="preserve"> </w:t>
      </w:r>
      <w:r w:rsidR="004F41F5" w:rsidRPr="008C77EA">
        <w:t>–</w:t>
      </w:r>
      <w:r w:rsidR="004F41F5">
        <w:t xml:space="preserve"> </w:t>
      </w:r>
      <w:r w:rsidRPr="00651ABE">
        <w:rPr>
          <w:bCs/>
          <w:color w:val="3B3838" w:themeColor="background2" w:themeShade="40"/>
        </w:rPr>
        <w:t xml:space="preserve">assisting the </w:t>
      </w:r>
      <w:r w:rsidR="00AD782D" w:rsidRPr="00651ABE">
        <w:rPr>
          <w:bCs/>
          <w:color w:val="3B3838" w:themeColor="background2" w:themeShade="40"/>
        </w:rPr>
        <w:t>provision of information by Arts Infopoint</w:t>
      </w:r>
      <w:r w:rsidR="007314A2" w:rsidRPr="00651ABE">
        <w:rPr>
          <w:bCs/>
          <w:color w:val="3B3838" w:themeColor="background2" w:themeShade="40"/>
        </w:rPr>
        <w:t xml:space="preserve"> UK</w:t>
      </w:r>
      <w:r w:rsidR="005E464A" w:rsidRPr="00651ABE">
        <w:rPr>
          <w:bCs/>
          <w:color w:val="3B3838" w:themeColor="background2" w:themeShade="40"/>
        </w:rPr>
        <w:t>.</w:t>
      </w:r>
    </w:p>
    <w:p w14:paraId="3C7AED1F" w14:textId="5A581959" w:rsidR="008E1737" w:rsidRPr="00651ABE" w:rsidRDefault="008E1737" w:rsidP="004F41F5">
      <w:pPr>
        <w:pStyle w:val="BodyText"/>
        <w:tabs>
          <w:tab w:val="left" w:pos="3516"/>
        </w:tabs>
        <w:rPr>
          <w:color w:val="3B3838" w:themeColor="background2" w:themeShade="40"/>
        </w:rPr>
      </w:pPr>
      <w:r w:rsidRPr="00651ABE">
        <w:rPr>
          <w:bCs/>
          <w:color w:val="3B3838" w:themeColor="background2" w:themeShade="40"/>
        </w:rPr>
        <w:t xml:space="preserve">Contributes to the preparation of briefings and specialist information on International matters for </w:t>
      </w:r>
      <w:r w:rsidR="007314A2" w:rsidRPr="00651ABE">
        <w:rPr>
          <w:bCs/>
          <w:color w:val="3B3838" w:themeColor="background2" w:themeShade="40"/>
        </w:rPr>
        <w:t>Arts Infopoint UK partners and funders</w:t>
      </w:r>
      <w:r w:rsidRPr="00651ABE">
        <w:rPr>
          <w:bCs/>
          <w:color w:val="3B3838" w:themeColor="background2" w:themeShade="40"/>
        </w:rPr>
        <w:t>.</w:t>
      </w:r>
    </w:p>
    <w:p w14:paraId="1C3FE1F3" w14:textId="04E2CFE9" w:rsidR="00212387" w:rsidRPr="00651ABE" w:rsidRDefault="008E1737" w:rsidP="00813EC4">
      <w:pPr>
        <w:pStyle w:val="BodyText"/>
        <w:tabs>
          <w:tab w:val="left" w:pos="3516"/>
        </w:tabs>
        <w:rPr>
          <w:bCs/>
          <w:color w:val="3B3838" w:themeColor="background2" w:themeShade="40"/>
        </w:rPr>
      </w:pPr>
      <w:r>
        <w:rPr>
          <w:color w:val="2E74B5" w:themeColor="accent5" w:themeShade="BF"/>
        </w:rPr>
        <w:lastRenderedPageBreak/>
        <w:t>Grants</w:t>
      </w:r>
      <w:r w:rsidR="005E464A">
        <w:rPr>
          <w:color w:val="2E74B5" w:themeColor="accent5" w:themeShade="BF"/>
        </w:rPr>
        <w:t xml:space="preserve"> management</w:t>
      </w:r>
      <w:r w:rsidR="00E51039" w:rsidRPr="00E51039">
        <w:rPr>
          <w:color w:val="2E74B5" w:themeColor="accent5" w:themeShade="BF"/>
        </w:rPr>
        <w:t xml:space="preserve"> </w:t>
      </w:r>
      <w:r w:rsidR="00E51039" w:rsidRPr="00651ABE">
        <w:rPr>
          <w:color w:val="3B3838" w:themeColor="background2" w:themeShade="40"/>
        </w:rPr>
        <w:t xml:space="preserve">– </w:t>
      </w:r>
      <w:r w:rsidR="00C63810">
        <w:rPr>
          <w:color w:val="3B3838" w:themeColor="background2" w:themeShade="40"/>
        </w:rPr>
        <w:t>when required,</w:t>
      </w:r>
      <w:r w:rsidR="002C5D49">
        <w:rPr>
          <w:color w:val="3B3838" w:themeColor="background2" w:themeShade="40"/>
        </w:rPr>
        <w:t xml:space="preserve"> </w:t>
      </w:r>
      <w:r w:rsidRPr="00651ABE">
        <w:rPr>
          <w:bCs/>
          <w:color w:val="3B3838" w:themeColor="background2" w:themeShade="40"/>
        </w:rPr>
        <w:t xml:space="preserve">co-ordinates the assessment and monitoring of funding programmes co-ordinated by Wales Arts International, including taking minutes and using </w:t>
      </w:r>
      <w:r w:rsidR="00651ABE" w:rsidRPr="00651ABE">
        <w:rPr>
          <w:bCs/>
          <w:color w:val="3B3838" w:themeColor="background2" w:themeShade="40"/>
        </w:rPr>
        <w:t>the Grants Management System</w:t>
      </w:r>
      <w:r w:rsidRPr="00651ABE">
        <w:rPr>
          <w:bCs/>
          <w:color w:val="3B3838" w:themeColor="background2" w:themeShade="40"/>
        </w:rPr>
        <w:t xml:space="preserve"> working in liaison with </w:t>
      </w:r>
      <w:r w:rsidR="00651ABE" w:rsidRPr="00651ABE">
        <w:rPr>
          <w:bCs/>
          <w:color w:val="3B3838" w:themeColor="background2" w:themeShade="40"/>
        </w:rPr>
        <w:t>Arts Funding Services.</w:t>
      </w:r>
    </w:p>
    <w:p w14:paraId="1A268D21" w14:textId="232063D7" w:rsidR="00C37820" w:rsidRDefault="008E1737" w:rsidP="005E464A">
      <w:pPr>
        <w:pStyle w:val="BodyText"/>
        <w:rPr>
          <w:bCs/>
        </w:rPr>
      </w:pPr>
      <w:r>
        <w:rPr>
          <w:color w:val="2E74B5" w:themeColor="accent5" w:themeShade="BF"/>
        </w:rPr>
        <w:t>Events</w:t>
      </w:r>
      <w:r w:rsidR="00813EC4">
        <w:rPr>
          <w:color w:val="2E74B5" w:themeColor="accent5" w:themeShade="BF"/>
        </w:rPr>
        <w:t xml:space="preserve"> </w:t>
      </w:r>
      <w:r w:rsidR="00E51039">
        <w:t xml:space="preserve">– </w:t>
      </w:r>
      <w:r w:rsidRPr="00651ABE">
        <w:rPr>
          <w:bCs/>
          <w:color w:val="3B3838" w:themeColor="background2" w:themeShade="40"/>
        </w:rPr>
        <w:t>assists with the planning, co-ordination and administration of events, symposia and conferences</w:t>
      </w:r>
      <w:r w:rsidR="00C37820" w:rsidRPr="00651ABE">
        <w:rPr>
          <w:bCs/>
          <w:color w:val="3B3838" w:themeColor="background2" w:themeShade="40"/>
        </w:rPr>
        <w:t>.</w:t>
      </w:r>
    </w:p>
    <w:p w14:paraId="1A6EC626" w14:textId="05DD2E73" w:rsidR="005E464A" w:rsidRPr="00651ABE" w:rsidRDefault="008E1737" w:rsidP="005E464A">
      <w:pPr>
        <w:pStyle w:val="BodyText"/>
        <w:rPr>
          <w:bCs/>
          <w:color w:val="3B3838" w:themeColor="background2" w:themeShade="40"/>
        </w:rPr>
      </w:pPr>
      <w:r w:rsidRPr="00651ABE">
        <w:rPr>
          <w:bCs/>
          <w:color w:val="3B3838" w:themeColor="background2" w:themeShade="40"/>
        </w:rPr>
        <w:t xml:space="preserve">Attendance at events on behalf of </w:t>
      </w:r>
      <w:r w:rsidR="009874C3" w:rsidRPr="00651ABE">
        <w:rPr>
          <w:bCs/>
          <w:color w:val="3B3838" w:themeColor="background2" w:themeShade="40"/>
        </w:rPr>
        <w:t xml:space="preserve">Arts Infopoint UK and </w:t>
      </w:r>
      <w:r w:rsidRPr="00651ABE">
        <w:rPr>
          <w:bCs/>
          <w:color w:val="3B3838" w:themeColor="background2" w:themeShade="40"/>
        </w:rPr>
        <w:t>WAI and reporting back to the team</w:t>
      </w:r>
      <w:r w:rsidR="005E464A" w:rsidRPr="00651ABE">
        <w:rPr>
          <w:bCs/>
          <w:color w:val="3B3838" w:themeColor="background2" w:themeShade="40"/>
        </w:rPr>
        <w:t>.</w:t>
      </w:r>
    </w:p>
    <w:p w14:paraId="5FBE069D" w14:textId="5CC51FC0" w:rsidR="008E1737" w:rsidRDefault="008E1737" w:rsidP="008E1737">
      <w:pPr>
        <w:pStyle w:val="BodyText"/>
        <w:rPr>
          <w:bCs/>
        </w:rPr>
      </w:pPr>
      <w:r>
        <w:rPr>
          <w:color w:val="2E74B5" w:themeColor="accent5" w:themeShade="BF"/>
        </w:rPr>
        <w:t xml:space="preserve">Relationship management </w:t>
      </w:r>
      <w:r w:rsidRPr="00651ABE">
        <w:rPr>
          <w:color w:val="3B3838" w:themeColor="background2" w:themeShade="40"/>
        </w:rPr>
        <w:t xml:space="preserve">– </w:t>
      </w:r>
      <w:r w:rsidRPr="00651ABE">
        <w:rPr>
          <w:bCs/>
          <w:color w:val="3B3838" w:themeColor="background2" w:themeShade="40"/>
        </w:rPr>
        <w:t>ensures a high standard of customer service in dealing with clients, organisations and the public, greeting WAI guests and visitors when required.</w:t>
      </w:r>
    </w:p>
    <w:p w14:paraId="16740A5F" w14:textId="6D85D04B"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w:t>
      </w:r>
      <w:r w:rsidRPr="00651ABE">
        <w:rPr>
          <w:color w:val="3B3838" w:themeColor="background2" w:themeShade="40"/>
          <w:lang w:val="en-US"/>
        </w:rPr>
        <w:t xml:space="preserve">adheres </w:t>
      </w:r>
      <w:r w:rsidRPr="00651ABE">
        <w:rPr>
          <w:color w:val="3B3838" w:themeColor="background2" w:themeShade="40"/>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5706DFE3" w14:textId="77777777" w:rsidR="005E464A"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w:t>
      </w:r>
      <w:r w:rsidRPr="00651ABE">
        <w:rPr>
          <w:color w:val="3B3838" w:themeColor="background2" w:themeShade="40"/>
        </w:rPr>
        <w:t xml:space="preserve">any </w:t>
      </w:r>
      <w:r w:rsidRPr="00651ABE">
        <w:rPr>
          <w:bCs/>
          <w:color w:val="3B3838" w:themeColor="background2" w:themeShade="40"/>
        </w:rPr>
        <w:t>reasonable duties consistent with the above.</w:t>
      </w:r>
      <w:r w:rsidR="00675F69" w:rsidRPr="00651ABE">
        <w:rPr>
          <w:bCs/>
          <w:color w:val="3B3838" w:themeColor="background2" w:themeShade="40"/>
        </w:rPr>
        <w:t xml:space="preserve"> </w:t>
      </w:r>
      <w:r w:rsidR="00F273C6" w:rsidRPr="00651ABE">
        <w:rPr>
          <w:bCs/>
          <w:color w:val="3B3838" w:themeColor="background2" w:themeShade="40"/>
        </w:rPr>
        <w:t xml:space="preserve"> </w:t>
      </w:r>
    </w:p>
    <w:p w14:paraId="5E38972B" w14:textId="0EF6D732" w:rsidR="00E51039" w:rsidRDefault="00E51039" w:rsidP="00026618">
      <w:pPr>
        <w:pStyle w:val="Heading3"/>
        <w:rPr>
          <w:lang w:val="en-US"/>
        </w:rPr>
      </w:pPr>
      <w:r>
        <w:rPr>
          <w:lang w:val="en-US"/>
        </w:rPr>
        <w:t>Knowledge, experience and attributes</w:t>
      </w:r>
    </w:p>
    <w:p w14:paraId="11A9AC5E"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We aspire to be an innovative, forward looking organisation.  We look to our staff to work collaboratively with each other to ensure that we’re efficient, effective and useful.  </w:t>
      </w:r>
    </w:p>
    <w:p w14:paraId="2CF2AF44"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651ABE" w:rsidRDefault="00E51039" w:rsidP="00E51039">
            <w:pPr>
              <w:pStyle w:val="BodyText"/>
              <w:rPr>
                <w:rFonts w:ascii="FS Me Light" w:hAnsi="FS Me Light"/>
                <w:color w:val="3B3838" w:themeColor="background2" w:themeShade="40"/>
                <w:sz w:val="24"/>
                <w:szCs w:val="24"/>
                <w:lang w:val="en-US"/>
              </w:rPr>
            </w:pPr>
          </w:p>
        </w:tc>
        <w:tc>
          <w:tcPr>
            <w:tcW w:w="8647" w:type="dxa"/>
            <w:shd w:val="clear" w:color="auto" w:fill="DEEAF6" w:themeFill="accent5" w:themeFillTint="33"/>
          </w:tcPr>
          <w:p w14:paraId="2FAA31E6" w14:textId="245042A3"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Essential</w:t>
            </w:r>
          </w:p>
        </w:tc>
        <w:tc>
          <w:tcPr>
            <w:tcW w:w="4077" w:type="dxa"/>
            <w:shd w:val="clear" w:color="auto" w:fill="DEEAF6" w:themeFill="accent5" w:themeFillTint="33"/>
          </w:tcPr>
          <w:p w14:paraId="2F4917CD" w14:textId="7860981F"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Desirable</w:t>
            </w:r>
          </w:p>
        </w:tc>
      </w:tr>
      <w:tr w:rsidR="00E51039" w:rsidRPr="00E51039" w14:paraId="40DE44BE" w14:textId="77777777" w:rsidTr="008C77EA">
        <w:tc>
          <w:tcPr>
            <w:tcW w:w="1838" w:type="dxa"/>
          </w:tcPr>
          <w:p w14:paraId="2FD494CC" w14:textId="4B7F9E80"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Knowledge</w:t>
            </w:r>
          </w:p>
        </w:tc>
        <w:tc>
          <w:tcPr>
            <w:tcW w:w="8647" w:type="dxa"/>
          </w:tcPr>
          <w:p w14:paraId="5E2369D7" w14:textId="6031C9B9" w:rsidR="00026618"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Knowledge of the arts in Wales and commitment to advancing arts from Wales internationally</w:t>
            </w:r>
          </w:p>
          <w:p w14:paraId="43F28F32" w14:textId="5DDD4405" w:rsidR="00026618" w:rsidRPr="00651ABE" w:rsidRDefault="008E1737" w:rsidP="002730FA">
            <w:pPr>
              <w:pStyle w:val="BodyText"/>
              <w:numPr>
                <w:ilvl w:val="0"/>
                <w:numId w:val="5"/>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Good understanding of office systems processes and procedures</w:t>
            </w:r>
          </w:p>
          <w:p w14:paraId="095D29BC" w14:textId="00D156EF" w:rsidR="00C37820" w:rsidRPr="00651ABE" w:rsidRDefault="008E1737" w:rsidP="005E464A">
            <w:pPr>
              <w:pStyle w:val="BodyText"/>
              <w:numPr>
                <w:ilvl w:val="0"/>
                <w:numId w:val="5"/>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An awareness of the responsibilities associated with efficiently supporting staff and handling confidential, business sensitive, organisational and staff information</w:t>
            </w:r>
          </w:p>
        </w:tc>
        <w:tc>
          <w:tcPr>
            <w:tcW w:w="4077" w:type="dxa"/>
          </w:tcPr>
          <w:p w14:paraId="3F907C9E" w14:textId="77777777" w:rsidR="008E1737" w:rsidRPr="00651ABE" w:rsidRDefault="008E1737" w:rsidP="00541003">
            <w:pPr>
              <w:pStyle w:val="BodyText"/>
              <w:numPr>
                <w:ilvl w:val="0"/>
                <w:numId w:val="5"/>
              </w:numPr>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Understanding of the mechanisms for encouraging and developing international working and exchange</w:t>
            </w:r>
          </w:p>
          <w:p w14:paraId="5616B9AF" w14:textId="4181EC99" w:rsidR="008E1737" w:rsidRPr="00651ABE" w:rsidRDefault="008E1737" w:rsidP="00F273C6">
            <w:pPr>
              <w:pStyle w:val="BodyText"/>
              <w:numPr>
                <w:ilvl w:val="0"/>
                <w:numId w:val="5"/>
              </w:numPr>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Knowledge of international networks and organisations</w:t>
            </w:r>
          </w:p>
        </w:tc>
      </w:tr>
      <w:tr w:rsidR="005E464A" w:rsidRPr="00E51039" w14:paraId="33FC1945" w14:textId="77777777" w:rsidTr="008C77EA">
        <w:tc>
          <w:tcPr>
            <w:tcW w:w="1838" w:type="dxa"/>
          </w:tcPr>
          <w:p w14:paraId="02BF29BE" w14:textId="673A5A56" w:rsidR="005E464A" w:rsidRPr="00651ABE" w:rsidRDefault="005E464A"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Skills</w:t>
            </w:r>
          </w:p>
        </w:tc>
        <w:tc>
          <w:tcPr>
            <w:tcW w:w="8647" w:type="dxa"/>
          </w:tcPr>
          <w:p w14:paraId="31DF1C78" w14:textId="05F5714B" w:rsidR="005E464A"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Well-developed IT and administrative skills</w:t>
            </w:r>
          </w:p>
          <w:p w14:paraId="42CAFA43" w14:textId="42C7AC55" w:rsidR="005E464A"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Evidence of organisational skills in a busy environment</w:t>
            </w:r>
            <w:r w:rsidR="002304A9">
              <w:rPr>
                <w:rFonts w:ascii="FS Me Light" w:hAnsi="FS Me Light"/>
                <w:color w:val="3B3838" w:themeColor="background2" w:themeShade="40"/>
                <w:sz w:val="24"/>
                <w:szCs w:val="24"/>
              </w:rPr>
              <w:t xml:space="preserve"> and the ability to accurately prioritise key tasks</w:t>
            </w:r>
          </w:p>
          <w:p w14:paraId="760ABCB5" w14:textId="77777777" w:rsidR="008E1737"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Communication skills through digital and IT platforms, over phone and in person delivery</w:t>
            </w:r>
          </w:p>
          <w:p w14:paraId="7AB11C96" w14:textId="032BB044" w:rsidR="00BE7269" w:rsidRPr="00651ABE" w:rsidRDefault="008E1737" w:rsidP="00BE7269">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Presentational skills for documentation and advocacy work</w:t>
            </w:r>
          </w:p>
        </w:tc>
        <w:tc>
          <w:tcPr>
            <w:tcW w:w="4077" w:type="dxa"/>
          </w:tcPr>
          <w:p w14:paraId="77A29A08" w14:textId="77777777" w:rsidR="005E464A" w:rsidRPr="00651ABE" w:rsidRDefault="005E464A" w:rsidP="005E464A">
            <w:pPr>
              <w:pStyle w:val="BodyText"/>
              <w:ind w:left="720"/>
              <w:rPr>
                <w:rFonts w:ascii="FS Me Light" w:hAnsi="FS Me Light"/>
                <w:color w:val="3B3838" w:themeColor="background2" w:themeShade="40"/>
                <w:sz w:val="24"/>
                <w:szCs w:val="24"/>
              </w:rPr>
            </w:pPr>
          </w:p>
        </w:tc>
      </w:tr>
      <w:tr w:rsidR="00E51039" w:rsidRPr="00E51039" w14:paraId="0E4B0CC2" w14:textId="77777777" w:rsidTr="002C705D">
        <w:tc>
          <w:tcPr>
            <w:tcW w:w="1838" w:type="dxa"/>
          </w:tcPr>
          <w:p w14:paraId="6ECC08B8" w14:textId="69D388D5"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Experience</w:t>
            </w:r>
          </w:p>
        </w:tc>
        <w:tc>
          <w:tcPr>
            <w:tcW w:w="8647" w:type="dxa"/>
          </w:tcPr>
          <w:p w14:paraId="7F671363" w14:textId="71A6A115" w:rsidR="00026618" w:rsidRPr="00651ABE" w:rsidRDefault="008E1737" w:rsidP="00541003">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bCs/>
                <w:color w:val="3B3838" w:themeColor="background2" w:themeShade="40"/>
                <w:sz w:val="24"/>
                <w:szCs w:val="24"/>
              </w:rPr>
              <w:t>Relevant experience of providing high quality administrative and organisational services</w:t>
            </w:r>
          </w:p>
          <w:p w14:paraId="354182C9" w14:textId="3E15DE72" w:rsidR="00C37820" w:rsidRPr="00651ABE" w:rsidRDefault="008E1737" w:rsidP="00541003">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Experience of researching information and providing advice</w:t>
            </w:r>
          </w:p>
          <w:p w14:paraId="680388AA" w14:textId="609A3543" w:rsidR="00BE7269" w:rsidRPr="00651ABE" w:rsidRDefault="00BE7269" w:rsidP="00541003">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Experience of supporting </w:t>
            </w:r>
            <w:r w:rsidR="00E04E73" w:rsidRPr="00651ABE">
              <w:rPr>
                <w:rFonts w:ascii="FS Me Light" w:hAnsi="FS Me Light"/>
                <w:color w:val="3B3838" w:themeColor="background2" w:themeShade="40"/>
                <w:sz w:val="24"/>
                <w:szCs w:val="24"/>
              </w:rPr>
              <w:t>the organisation of events</w:t>
            </w:r>
          </w:p>
          <w:p w14:paraId="2477731B" w14:textId="4880D47D" w:rsidR="00C37820" w:rsidRPr="00651ABE" w:rsidRDefault="008E1737" w:rsidP="005E464A">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Organisationally dealing with people in events, conferences and other group contexts</w:t>
            </w:r>
          </w:p>
        </w:tc>
        <w:tc>
          <w:tcPr>
            <w:tcW w:w="4077" w:type="dxa"/>
          </w:tcPr>
          <w:p w14:paraId="15879AD1" w14:textId="1426A0E9" w:rsidR="00B14443" w:rsidRPr="00651ABE" w:rsidRDefault="00B14443" w:rsidP="00F273C6">
            <w:pPr>
              <w:pStyle w:val="BodyText"/>
              <w:rPr>
                <w:rFonts w:ascii="FS Me Light" w:hAnsi="FS Me Light"/>
                <w:color w:val="3B3838" w:themeColor="background2" w:themeShade="40"/>
                <w:sz w:val="24"/>
                <w:szCs w:val="24"/>
                <w:lang w:val="en-US"/>
              </w:rPr>
            </w:pPr>
          </w:p>
        </w:tc>
      </w:tr>
      <w:tr w:rsidR="00E51039" w:rsidRPr="00E51039" w14:paraId="1E883EB2" w14:textId="77777777" w:rsidTr="002C705D">
        <w:tc>
          <w:tcPr>
            <w:tcW w:w="1838" w:type="dxa"/>
          </w:tcPr>
          <w:p w14:paraId="7035373B" w14:textId="1CF58637"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Attributes</w:t>
            </w:r>
          </w:p>
        </w:tc>
        <w:tc>
          <w:tcPr>
            <w:tcW w:w="8647" w:type="dxa"/>
          </w:tcPr>
          <w:p w14:paraId="775A87A6" w14:textId="37E58F30" w:rsidR="00DC0FDB" w:rsidRPr="00651ABE" w:rsidRDefault="008E1737" w:rsidP="005953FA">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Commitment to and awareness of equal opportunities</w:t>
            </w:r>
          </w:p>
          <w:p w14:paraId="0BF6A371" w14:textId="77777777" w:rsidR="00B14EF0"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lastRenderedPageBreak/>
              <w:t>Capable of drafting letters, basic reports and minutes showing understanding of content</w:t>
            </w:r>
          </w:p>
          <w:p w14:paraId="53E9FA41" w14:textId="77777777"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Ability to work on own initiative and work effectively under pressure</w:t>
            </w:r>
          </w:p>
          <w:p w14:paraId="3E3C35F0" w14:textId="58AF59D7"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Confident and well organised</w:t>
            </w:r>
            <w:r w:rsidR="002304A9">
              <w:rPr>
                <w:rFonts w:ascii="FS Me Light" w:hAnsi="FS Me Light"/>
                <w:color w:val="3B3838" w:themeColor="background2" w:themeShade="40"/>
                <w:sz w:val="24"/>
                <w:szCs w:val="24"/>
              </w:rPr>
              <w:t xml:space="preserve">, with a </w:t>
            </w:r>
            <w:r w:rsidR="002304A9" w:rsidRPr="00651ABE">
              <w:rPr>
                <w:rFonts w:ascii="FS Me Light" w:hAnsi="FS Me Light"/>
                <w:bCs/>
                <w:color w:val="3B3838" w:themeColor="background2" w:themeShade="40"/>
                <w:sz w:val="24"/>
                <w:szCs w:val="24"/>
              </w:rPr>
              <w:t>flexible and adaptable attitude to the developing needs of the Wales Arts International team</w:t>
            </w:r>
          </w:p>
          <w:p w14:paraId="3077F075" w14:textId="47697FD8"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Engag</w:t>
            </w:r>
            <w:r w:rsidR="004731E9">
              <w:rPr>
                <w:rFonts w:ascii="FS Me Light" w:hAnsi="FS Me Light"/>
                <w:color w:val="3B3838" w:themeColor="background2" w:themeShade="40"/>
                <w:sz w:val="24"/>
                <w:szCs w:val="24"/>
              </w:rPr>
              <w:t>es in and is c</w:t>
            </w:r>
            <w:r w:rsidRPr="00651ABE">
              <w:rPr>
                <w:rFonts w:ascii="FS Me Light" w:hAnsi="FS Me Light"/>
                <w:color w:val="3B3838" w:themeColor="background2" w:themeShade="40"/>
                <w:sz w:val="24"/>
                <w:szCs w:val="24"/>
              </w:rPr>
              <w:t>onfident in public contexts</w:t>
            </w:r>
          </w:p>
          <w:p w14:paraId="010700F2" w14:textId="77777777"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Ability to communicate facts and knowledge relating to detailed request and issues</w:t>
            </w:r>
          </w:p>
          <w:p w14:paraId="4494BA95" w14:textId="1B77C372"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The ability and willingness to </w:t>
            </w:r>
            <w:r w:rsidR="002304A9">
              <w:rPr>
                <w:rFonts w:ascii="FS Me Light" w:hAnsi="FS Me Light"/>
                <w:color w:val="3B3838" w:themeColor="background2" w:themeShade="40"/>
                <w:sz w:val="24"/>
                <w:szCs w:val="24"/>
              </w:rPr>
              <w:t>occasionally</w:t>
            </w:r>
            <w:r w:rsidRPr="00651ABE">
              <w:rPr>
                <w:rFonts w:ascii="FS Me Light" w:hAnsi="FS Me Light"/>
                <w:color w:val="3B3838" w:themeColor="background2" w:themeShade="40"/>
                <w:sz w:val="24"/>
                <w:szCs w:val="24"/>
              </w:rPr>
              <w:t xml:space="preserve"> travel throughout Wales, the UK and/or internationally</w:t>
            </w:r>
          </w:p>
        </w:tc>
        <w:tc>
          <w:tcPr>
            <w:tcW w:w="4077" w:type="dxa"/>
          </w:tcPr>
          <w:p w14:paraId="18C6D28E" w14:textId="1BF2A753" w:rsidR="00E51039" w:rsidRPr="00651ABE" w:rsidRDefault="00E51039" w:rsidP="000573BD">
            <w:pPr>
              <w:pStyle w:val="BodyText"/>
              <w:ind w:left="720"/>
              <w:rPr>
                <w:rFonts w:ascii="FS Me Light" w:hAnsi="FS Me Light"/>
                <w:color w:val="3B3838" w:themeColor="background2" w:themeShade="40"/>
                <w:sz w:val="24"/>
                <w:szCs w:val="24"/>
                <w:lang w:val="en-US"/>
              </w:rPr>
            </w:pPr>
          </w:p>
        </w:tc>
      </w:tr>
      <w:tr w:rsidR="00E51039" w:rsidRPr="00E51039" w14:paraId="57F69E65" w14:textId="77777777" w:rsidTr="00426E8F">
        <w:tc>
          <w:tcPr>
            <w:tcW w:w="1838" w:type="dxa"/>
          </w:tcPr>
          <w:p w14:paraId="6BD9F37A" w14:textId="39DC96BC"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Welsh language</w:t>
            </w:r>
          </w:p>
        </w:tc>
        <w:tc>
          <w:tcPr>
            <w:tcW w:w="8647" w:type="dxa"/>
          </w:tcPr>
          <w:p w14:paraId="235E6DBB" w14:textId="09396083" w:rsidR="00E51039" w:rsidRPr="00651ABE" w:rsidRDefault="00E51039" w:rsidP="00F273C6">
            <w:pPr>
              <w:pStyle w:val="BodyText"/>
              <w:spacing w:before="120" w:after="120"/>
              <w:rPr>
                <w:rFonts w:ascii="FS Me Light" w:hAnsi="FS Me Light"/>
                <w:color w:val="3B3838" w:themeColor="background2" w:themeShade="40"/>
                <w:sz w:val="24"/>
                <w:szCs w:val="24"/>
                <w:lang w:val="en-US"/>
              </w:rPr>
            </w:pPr>
          </w:p>
        </w:tc>
        <w:tc>
          <w:tcPr>
            <w:tcW w:w="4077" w:type="dxa"/>
          </w:tcPr>
          <w:p w14:paraId="78A473AD" w14:textId="132B8CE9" w:rsidR="00E51039" w:rsidRPr="00651ABE" w:rsidRDefault="00E04E73" w:rsidP="00F273C6">
            <w:pPr>
              <w:pStyle w:val="BodyText"/>
              <w:numPr>
                <w:ilvl w:val="0"/>
                <w:numId w:val="25"/>
              </w:numPr>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lang w:val="en-US"/>
              </w:rPr>
              <w:t>Fluency in Welsh (both written and spoken)</w:t>
            </w:r>
            <w:r w:rsidR="00F273C6" w:rsidRPr="00651ABE">
              <w:rPr>
                <w:rFonts w:ascii="FS Me Light" w:hAnsi="FS Me Light"/>
                <w:color w:val="3B3838" w:themeColor="background2" w:themeShade="40"/>
                <w:sz w:val="24"/>
                <w:szCs w:val="24"/>
                <w:lang w:val="en-US"/>
              </w:rPr>
              <w:t xml:space="preserve">, </w:t>
            </w:r>
            <w:r w:rsidR="00F273C6" w:rsidRPr="00651ABE">
              <w:rPr>
                <w:rFonts w:ascii="FS Me Light" w:hAnsi="FS Me Light"/>
                <w:color w:val="3B3838" w:themeColor="background2" w:themeShade="40"/>
                <w:sz w:val="24"/>
                <w:szCs w:val="24"/>
              </w:rPr>
              <w:t>and a working Knowledge or fluency in any foreign languages</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9508F" w14:textId="77777777" w:rsidR="006F3DB0" w:rsidRDefault="006F3DB0" w:rsidP="00FA7AAD">
      <w:pPr>
        <w:spacing w:before="0" w:line="240" w:lineRule="auto"/>
      </w:pPr>
      <w:r>
        <w:separator/>
      </w:r>
    </w:p>
  </w:endnote>
  <w:endnote w:type="continuationSeparator" w:id="0">
    <w:p w14:paraId="229333D8" w14:textId="77777777" w:rsidR="006F3DB0" w:rsidRDefault="006F3DB0" w:rsidP="00FA7AAD">
      <w:pPr>
        <w:spacing w:before="0" w:line="240" w:lineRule="auto"/>
      </w:pPr>
      <w:r>
        <w:continuationSeparator/>
      </w:r>
    </w:p>
  </w:endnote>
  <w:endnote w:type="continuationNotice" w:id="1">
    <w:p w14:paraId="0A30AF03" w14:textId="77777777" w:rsidR="006F3DB0" w:rsidRDefault="006F3DB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D2597" w14:textId="77777777" w:rsidR="006F3DB0" w:rsidRDefault="006F3DB0" w:rsidP="00FA7AAD">
      <w:pPr>
        <w:spacing w:before="0" w:line="240" w:lineRule="auto"/>
      </w:pPr>
      <w:r>
        <w:separator/>
      </w:r>
    </w:p>
  </w:footnote>
  <w:footnote w:type="continuationSeparator" w:id="0">
    <w:p w14:paraId="648427FF" w14:textId="77777777" w:rsidR="006F3DB0" w:rsidRDefault="006F3DB0" w:rsidP="00FA7AAD">
      <w:pPr>
        <w:spacing w:before="0" w:line="240" w:lineRule="auto"/>
      </w:pPr>
      <w:r>
        <w:continuationSeparator/>
      </w:r>
    </w:p>
  </w:footnote>
  <w:footnote w:type="continuationNotice" w:id="1">
    <w:p w14:paraId="28207768" w14:textId="77777777" w:rsidR="006F3DB0" w:rsidRDefault="006F3DB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CE6F" w14:textId="3C7E6954" w:rsidR="005F748A" w:rsidRDefault="00B9132F" w:rsidP="005F748A">
    <w:pPr>
      <w:pStyle w:val="Header"/>
      <w:jc w:val="right"/>
    </w:pPr>
    <w:r>
      <w:rPr>
        <w:noProof/>
      </w:rPr>
      <w:drawing>
        <wp:inline distT="0" distB="0" distL="0" distR="0" wp14:anchorId="46B913E4" wp14:editId="2A41E1C1">
          <wp:extent cx="2840990" cy="487680"/>
          <wp:effectExtent l="0" t="0" r="0" b="7620"/>
          <wp:docPr id="790522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4876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ADA3" w14:textId="6A83D60C" w:rsidR="00925EE0" w:rsidRDefault="00925EE0"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89D1654"/>
    <w:multiLevelType w:val="hybridMultilevel"/>
    <w:tmpl w:val="738A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9" w15:restartNumberingAfterBreak="0">
    <w:nsid w:val="47F4227C"/>
    <w:multiLevelType w:val="hybridMultilevel"/>
    <w:tmpl w:val="3F5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F0FDA"/>
    <w:multiLevelType w:val="hybridMultilevel"/>
    <w:tmpl w:val="094C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F6478"/>
    <w:multiLevelType w:val="hybridMultilevel"/>
    <w:tmpl w:val="70E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25A39"/>
    <w:multiLevelType w:val="hybridMultilevel"/>
    <w:tmpl w:val="1192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625640">
    <w:abstractNumId w:val="2"/>
  </w:num>
  <w:num w:numId="2" w16cid:durableId="163057258">
    <w:abstractNumId w:val="16"/>
  </w:num>
  <w:num w:numId="3" w16cid:durableId="502745322">
    <w:abstractNumId w:val="3"/>
  </w:num>
  <w:num w:numId="4" w16cid:durableId="1106078899">
    <w:abstractNumId w:val="4"/>
  </w:num>
  <w:num w:numId="5" w16cid:durableId="1277517255">
    <w:abstractNumId w:val="23"/>
  </w:num>
  <w:num w:numId="6" w16cid:durableId="412705053">
    <w:abstractNumId w:val="24"/>
  </w:num>
  <w:num w:numId="7" w16cid:durableId="65882421">
    <w:abstractNumId w:val="5"/>
  </w:num>
  <w:num w:numId="8" w16cid:durableId="259530024">
    <w:abstractNumId w:val="0"/>
  </w:num>
  <w:num w:numId="9" w16cid:durableId="1511136317">
    <w:abstractNumId w:val="20"/>
  </w:num>
  <w:num w:numId="10" w16cid:durableId="2140954432">
    <w:abstractNumId w:val="1"/>
  </w:num>
  <w:num w:numId="11" w16cid:durableId="494422232">
    <w:abstractNumId w:val="13"/>
  </w:num>
  <w:num w:numId="12" w16cid:durableId="2023892851">
    <w:abstractNumId w:val="14"/>
  </w:num>
  <w:num w:numId="13" w16cid:durableId="1607271864">
    <w:abstractNumId w:val="22"/>
  </w:num>
  <w:num w:numId="14" w16cid:durableId="991831510">
    <w:abstractNumId w:val="18"/>
  </w:num>
  <w:num w:numId="15" w16cid:durableId="1894416291">
    <w:abstractNumId w:val="10"/>
  </w:num>
  <w:num w:numId="16" w16cid:durableId="196700482">
    <w:abstractNumId w:val="21"/>
  </w:num>
  <w:num w:numId="17" w16cid:durableId="201286831">
    <w:abstractNumId w:val="15"/>
  </w:num>
  <w:num w:numId="18" w16cid:durableId="1976983898">
    <w:abstractNumId w:val="27"/>
  </w:num>
  <w:num w:numId="19" w16cid:durableId="1161504294">
    <w:abstractNumId w:val="17"/>
  </w:num>
  <w:num w:numId="20" w16cid:durableId="1895579388">
    <w:abstractNumId w:val="9"/>
  </w:num>
  <w:num w:numId="21" w16cid:durableId="1938514037">
    <w:abstractNumId w:val="11"/>
  </w:num>
  <w:num w:numId="22" w16cid:durableId="280066555">
    <w:abstractNumId w:val="8"/>
  </w:num>
  <w:num w:numId="23" w16cid:durableId="1491944539">
    <w:abstractNumId w:val="7"/>
  </w:num>
  <w:num w:numId="24" w16cid:durableId="548538367">
    <w:abstractNumId w:val="6"/>
  </w:num>
  <w:num w:numId="25" w16cid:durableId="4671596">
    <w:abstractNumId w:val="25"/>
  </w:num>
  <w:num w:numId="26" w16cid:durableId="1099762818">
    <w:abstractNumId w:val="26"/>
  </w:num>
  <w:num w:numId="27" w16cid:durableId="932130473">
    <w:abstractNumId w:val="19"/>
  </w:num>
  <w:num w:numId="28" w16cid:durableId="2406761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4CA9"/>
    <w:rsid w:val="00036A4F"/>
    <w:rsid w:val="00037DA4"/>
    <w:rsid w:val="00044127"/>
    <w:rsid w:val="000573BD"/>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96E14"/>
    <w:rsid w:val="001A46E7"/>
    <w:rsid w:val="001B130F"/>
    <w:rsid w:val="001C1A4E"/>
    <w:rsid w:val="001D5249"/>
    <w:rsid w:val="001D7639"/>
    <w:rsid w:val="001F3C92"/>
    <w:rsid w:val="001F704A"/>
    <w:rsid w:val="00203F96"/>
    <w:rsid w:val="00207D14"/>
    <w:rsid w:val="00212387"/>
    <w:rsid w:val="002140BF"/>
    <w:rsid w:val="002170F2"/>
    <w:rsid w:val="0022022C"/>
    <w:rsid w:val="002202C0"/>
    <w:rsid w:val="00221411"/>
    <w:rsid w:val="00222950"/>
    <w:rsid w:val="002271E6"/>
    <w:rsid w:val="002304A9"/>
    <w:rsid w:val="00247A5C"/>
    <w:rsid w:val="0026203B"/>
    <w:rsid w:val="00270ECE"/>
    <w:rsid w:val="0027190D"/>
    <w:rsid w:val="002730FA"/>
    <w:rsid w:val="00273770"/>
    <w:rsid w:val="002835D5"/>
    <w:rsid w:val="002850ED"/>
    <w:rsid w:val="00293382"/>
    <w:rsid w:val="002C5245"/>
    <w:rsid w:val="002C5D49"/>
    <w:rsid w:val="002C705D"/>
    <w:rsid w:val="002D5A67"/>
    <w:rsid w:val="002D7DD4"/>
    <w:rsid w:val="002E2C62"/>
    <w:rsid w:val="002E481E"/>
    <w:rsid w:val="002F057C"/>
    <w:rsid w:val="002F5951"/>
    <w:rsid w:val="00301B67"/>
    <w:rsid w:val="00307EC5"/>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94ED7"/>
    <w:rsid w:val="003B1BFC"/>
    <w:rsid w:val="003C11BF"/>
    <w:rsid w:val="003C2BA9"/>
    <w:rsid w:val="003D0BC0"/>
    <w:rsid w:val="003D0EA7"/>
    <w:rsid w:val="003D46C9"/>
    <w:rsid w:val="003D63D7"/>
    <w:rsid w:val="003E01F4"/>
    <w:rsid w:val="003E1EB3"/>
    <w:rsid w:val="003E3388"/>
    <w:rsid w:val="003E5E79"/>
    <w:rsid w:val="003E64CF"/>
    <w:rsid w:val="003F3783"/>
    <w:rsid w:val="003F7B15"/>
    <w:rsid w:val="004058F8"/>
    <w:rsid w:val="00413463"/>
    <w:rsid w:val="004224E0"/>
    <w:rsid w:val="00426E8F"/>
    <w:rsid w:val="00435FE0"/>
    <w:rsid w:val="00460F64"/>
    <w:rsid w:val="004709AC"/>
    <w:rsid w:val="00470F9A"/>
    <w:rsid w:val="004731E9"/>
    <w:rsid w:val="00494E9E"/>
    <w:rsid w:val="00496489"/>
    <w:rsid w:val="004A1A0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520AC"/>
    <w:rsid w:val="00560193"/>
    <w:rsid w:val="00563AC3"/>
    <w:rsid w:val="005758E8"/>
    <w:rsid w:val="00586CD5"/>
    <w:rsid w:val="005947D1"/>
    <w:rsid w:val="005953FA"/>
    <w:rsid w:val="005B09B5"/>
    <w:rsid w:val="005B539E"/>
    <w:rsid w:val="005D1046"/>
    <w:rsid w:val="005D139B"/>
    <w:rsid w:val="005D74C0"/>
    <w:rsid w:val="005E464A"/>
    <w:rsid w:val="005F67E1"/>
    <w:rsid w:val="005F748A"/>
    <w:rsid w:val="00607EA6"/>
    <w:rsid w:val="0062390D"/>
    <w:rsid w:val="00636FBA"/>
    <w:rsid w:val="00637639"/>
    <w:rsid w:val="0064701B"/>
    <w:rsid w:val="00651ABE"/>
    <w:rsid w:val="00675F69"/>
    <w:rsid w:val="00693D6C"/>
    <w:rsid w:val="006A271C"/>
    <w:rsid w:val="006A3308"/>
    <w:rsid w:val="006A4AD0"/>
    <w:rsid w:val="006A7A1B"/>
    <w:rsid w:val="006B14A7"/>
    <w:rsid w:val="006B272E"/>
    <w:rsid w:val="006B6F4A"/>
    <w:rsid w:val="006C4FFC"/>
    <w:rsid w:val="006F359E"/>
    <w:rsid w:val="006F3DB0"/>
    <w:rsid w:val="00727AB5"/>
    <w:rsid w:val="00727B49"/>
    <w:rsid w:val="00727ED6"/>
    <w:rsid w:val="007314A2"/>
    <w:rsid w:val="00737387"/>
    <w:rsid w:val="00752615"/>
    <w:rsid w:val="00753496"/>
    <w:rsid w:val="00754CE1"/>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D008F"/>
    <w:rsid w:val="008E0ACB"/>
    <w:rsid w:val="008E1737"/>
    <w:rsid w:val="00906DF0"/>
    <w:rsid w:val="00907EA9"/>
    <w:rsid w:val="00910790"/>
    <w:rsid w:val="00922E00"/>
    <w:rsid w:val="00923CA1"/>
    <w:rsid w:val="00925EE0"/>
    <w:rsid w:val="009338BC"/>
    <w:rsid w:val="00972ED1"/>
    <w:rsid w:val="00977C70"/>
    <w:rsid w:val="009817C3"/>
    <w:rsid w:val="00984076"/>
    <w:rsid w:val="00984419"/>
    <w:rsid w:val="009874C3"/>
    <w:rsid w:val="00987E67"/>
    <w:rsid w:val="00991FD6"/>
    <w:rsid w:val="00995861"/>
    <w:rsid w:val="009A3EFC"/>
    <w:rsid w:val="009A44B3"/>
    <w:rsid w:val="009A58CB"/>
    <w:rsid w:val="009A5D75"/>
    <w:rsid w:val="009B3E09"/>
    <w:rsid w:val="009D457C"/>
    <w:rsid w:val="00A014BD"/>
    <w:rsid w:val="00A04705"/>
    <w:rsid w:val="00A103DE"/>
    <w:rsid w:val="00A1064E"/>
    <w:rsid w:val="00A2011F"/>
    <w:rsid w:val="00A341D5"/>
    <w:rsid w:val="00A4790A"/>
    <w:rsid w:val="00A55D0E"/>
    <w:rsid w:val="00A73C8B"/>
    <w:rsid w:val="00A906BD"/>
    <w:rsid w:val="00A95916"/>
    <w:rsid w:val="00AC3885"/>
    <w:rsid w:val="00AC5BB5"/>
    <w:rsid w:val="00AC61C8"/>
    <w:rsid w:val="00AD2D63"/>
    <w:rsid w:val="00AD3307"/>
    <w:rsid w:val="00AD782D"/>
    <w:rsid w:val="00AE4361"/>
    <w:rsid w:val="00B10AB8"/>
    <w:rsid w:val="00B128E7"/>
    <w:rsid w:val="00B14443"/>
    <w:rsid w:val="00B14EF0"/>
    <w:rsid w:val="00B23F57"/>
    <w:rsid w:val="00B26845"/>
    <w:rsid w:val="00B358A5"/>
    <w:rsid w:val="00B42829"/>
    <w:rsid w:val="00B432D6"/>
    <w:rsid w:val="00B47BB5"/>
    <w:rsid w:val="00B56473"/>
    <w:rsid w:val="00B56936"/>
    <w:rsid w:val="00B60D1B"/>
    <w:rsid w:val="00B615F2"/>
    <w:rsid w:val="00B81720"/>
    <w:rsid w:val="00B81B41"/>
    <w:rsid w:val="00B83CEA"/>
    <w:rsid w:val="00B85B7D"/>
    <w:rsid w:val="00B9132F"/>
    <w:rsid w:val="00B91F24"/>
    <w:rsid w:val="00B97EFC"/>
    <w:rsid w:val="00BB07EA"/>
    <w:rsid w:val="00BB4273"/>
    <w:rsid w:val="00BC054E"/>
    <w:rsid w:val="00BC3620"/>
    <w:rsid w:val="00BC6EA1"/>
    <w:rsid w:val="00BE7269"/>
    <w:rsid w:val="00C03E7F"/>
    <w:rsid w:val="00C069BE"/>
    <w:rsid w:val="00C126FD"/>
    <w:rsid w:val="00C154B4"/>
    <w:rsid w:val="00C1599D"/>
    <w:rsid w:val="00C2161A"/>
    <w:rsid w:val="00C24C78"/>
    <w:rsid w:val="00C259ED"/>
    <w:rsid w:val="00C26874"/>
    <w:rsid w:val="00C37820"/>
    <w:rsid w:val="00C63810"/>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0B44"/>
    <w:rsid w:val="00CF1797"/>
    <w:rsid w:val="00CF19D1"/>
    <w:rsid w:val="00CF33D3"/>
    <w:rsid w:val="00CF4458"/>
    <w:rsid w:val="00D02484"/>
    <w:rsid w:val="00D036F8"/>
    <w:rsid w:val="00D03CA4"/>
    <w:rsid w:val="00D07E29"/>
    <w:rsid w:val="00D1403C"/>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04E73"/>
    <w:rsid w:val="00E1262B"/>
    <w:rsid w:val="00E13760"/>
    <w:rsid w:val="00E13916"/>
    <w:rsid w:val="00E1595B"/>
    <w:rsid w:val="00E2024A"/>
    <w:rsid w:val="00E348B3"/>
    <w:rsid w:val="00E412D9"/>
    <w:rsid w:val="00E45794"/>
    <w:rsid w:val="00E51039"/>
    <w:rsid w:val="00E925DA"/>
    <w:rsid w:val="00E933F8"/>
    <w:rsid w:val="00E95B02"/>
    <w:rsid w:val="00EA454B"/>
    <w:rsid w:val="00EA7271"/>
    <w:rsid w:val="00EA7E6E"/>
    <w:rsid w:val="00EB31CC"/>
    <w:rsid w:val="00EB3F21"/>
    <w:rsid w:val="00EC0BF2"/>
    <w:rsid w:val="00EC1777"/>
    <w:rsid w:val="00ED19DD"/>
    <w:rsid w:val="00ED4C4E"/>
    <w:rsid w:val="00EE7185"/>
    <w:rsid w:val="00EF4A3C"/>
    <w:rsid w:val="00EF7A64"/>
    <w:rsid w:val="00F14052"/>
    <w:rsid w:val="00F1621C"/>
    <w:rsid w:val="00F20636"/>
    <w:rsid w:val="00F273C6"/>
    <w:rsid w:val="00F35D3B"/>
    <w:rsid w:val="00F43EE0"/>
    <w:rsid w:val="00F5219E"/>
    <w:rsid w:val="00F53D06"/>
    <w:rsid w:val="00F63E88"/>
    <w:rsid w:val="00F653B3"/>
    <w:rsid w:val="00F721AD"/>
    <w:rsid w:val="00F82308"/>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R0000673780</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7FD72-B8A3-4EBE-AB27-6C900EE598CD}">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4.xml><?xml version="1.0" encoding="utf-8"?>
<ds:datastoreItem xmlns:ds="http://schemas.openxmlformats.org/officeDocument/2006/customXml" ds:itemID="{5481E9A3-900B-413A-AB05-66A8BBF23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Sara Llewelyn</cp:lastModifiedBy>
  <cp:revision>3</cp:revision>
  <cp:lastPrinted>2019-10-17T11:07:00Z</cp:lastPrinted>
  <dcterms:created xsi:type="dcterms:W3CDTF">2024-06-13T14:13:00Z</dcterms:created>
  <dcterms:modified xsi:type="dcterms:W3CDTF">2024-06-13T14:33:00Z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{5c61736a-ba45-4a8e-8854-c2d5983ccba1}</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