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59746" w14:textId="77777777" w:rsidR="005F20F4" w:rsidRPr="005F20F4" w:rsidRDefault="005F20F4" w:rsidP="005F20F4">
      <w:pPr>
        <w:pStyle w:val="Heading1"/>
      </w:pPr>
      <w:bookmarkStart w:id="0" w:name="_Toc197956477"/>
      <w:r>
        <w:t>Accessibility checklist for creative projects</w:t>
      </w:r>
      <w:bookmarkEnd w:id="0"/>
    </w:p>
    <w:p w14:paraId="2A545A6D" w14:textId="2E8B0410" w:rsidR="0A0B51C5" w:rsidRDefault="00064ECB" w:rsidP="6F0822EF">
      <w:pPr>
        <w:rPr>
          <w:rFonts w:ascii="FS Me" w:eastAsiaTheme="minorEastAsia" w:hAnsi="FS Me"/>
          <w:sz w:val="28"/>
          <w:szCs w:val="28"/>
        </w:rPr>
      </w:pPr>
      <w:r w:rsidRPr="001F68DD">
        <w:rPr>
          <w:rFonts w:ascii="FS Me" w:eastAsiaTheme="minorEastAsia" w:hAnsi="FS Me"/>
          <w:b/>
          <w:bCs/>
          <w:sz w:val="28"/>
          <w:szCs w:val="28"/>
        </w:rPr>
        <w:t xml:space="preserve">Access </w:t>
      </w:r>
      <w:r w:rsidR="006D2D4A" w:rsidRPr="001F68DD">
        <w:rPr>
          <w:rFonts w:ascii="FS Me" w:eastAsiaTheme="minorEastAsia" w:hAnsi="FS Me"/>
          <w:b/>
          <w:bCs/>
          <w:sz w:val="28"/>
          <w:szCs w:val="28"/>
        </w:rPr>
        <w:t>is a powerful creative tool</w:t>
      </w:r>
      <w:r w:rsidR="006D2D4A">
        <w:rPr>
          <w:rFonts w:ascii="FS Me" w:eastAsiaTheme="minorEastAsia" w:hAnsi="FS Me"/>
          <w:sz w:val="28"/>
          <w:szCs w:val="28"/>
        </w:rPr>
        <w:t xml:space="preserve"> that should be implemented as early on in the process as possible. Please note: t</w:t>
      </w:r>
      <w:r w:rsidR="006D2D4A" w:rsidRPr="6F0822EF">
        <w:rPr>
          <w:rFonts w:ascii="FS Me" w:eastAsiaTheme="minorEastAsia" w:hAnsi="FS Me"/>
          <w:sz w:val="28"/>
          <w:szCs w:val="28"/>
        </w:rPr>
        <w:t>his checklist is not mandatory for projects coming in to the Arts Council of Wales for funding, though it demonstrates good practice to follow these steps</w:t>
      </w:r>
      <w:r w:rsidR="001F68DD">
        <w:rPr>
          <w:rFonts w:ascii="FS Me" w:eastAsiaTheme="minorEastAsia" w:hAnsi="FS Me"/>
          <w:sz w:val="28"/>
          <w:szCs w:val="28"/>
        </w:rPr>
        <w:t>.</w:t>
      </w:r>
    </w:p>
    <w:p w14:paraId="2263CD3F" w14:textId="5DBDE0D6" w:rsidR="6F0822EF" w:rsidRDefault="6F0822EF"/>
    <w:p w14:paraId="6B191FAF" w14:textId="1E61E173" w:rsidR="005F20F4" w:rsidRPr="00CB2D17" w:rsidRDefault="005F20F4" w:rsidP="005F20F4">
      <w:pPr>
        <w:spacing w:before="0" w:after="160" w:line="259" w:lineRule="auto"/>
        <w:rPr>
          <w:rFonts w:ascii="FS Me" w:hAnsi="FS Me"/>
          <w:b/>
          <w:bCs/>
          <w:sz w:val="28"/>
          <w:szCs w:val="28"/>
        </w:rPr>
      </w:pPr>
      <w:r w:rsidRPr="6F0822EF">
        <w:rPr>
          <w:rFonts w:ascii="Cambria Math" w:hAnsi="Cambria Math" w:cs="Cambria Math"/>
          <w:sz w:val="28"/>
          <w:szCs w:val="28"/>
        </w:rPr>
        <w:t>▢</w:t>
      </w:r>
      <w:r w:rsidRPr="6F0822EF">
        <w:rPr>
          <w:rFonts w:ascii="FS Me" w:hAnsi="FS Me"/>
          <w:sz w:val="28"/>
          <w:szCs w:val="28"/>
        </w:rPr>
        <w:t xml:space="preserve"> </w:t>
      </w:r>
      <w:r>
        <w:tab/>
      </w:r>
      <w:r w:rsidRPr="6F0822EF">
        <w:rPr>
          <w:rFonts w:ascii="FS Me" w:hAnsi="FS Me"/>
          <w:b/>
          <w:bCs/>
          <w:sz w:val="28"/>
          <w:szCs w:val="28"/>
        </w:rPr>
        <w:t xml:space="preserve">Understand what </w:t>
      </w:r>
      <w:r w:rsidR="2EDCFB07" w:rsidRPr="6F0822EF">
        <w:rPr>
          <w:rFonts w:ascii="FS Me" w:hAnsi="FS Me"/>
          <w:b/>
          <w:bCs/>
          <w:sz w:val="28"/>
          <w:szCs w:val="28"/>
        </w:rPr>
        <w:t>those involved</w:t>
      </w:r>
      <w:r w:rsidRPr="6F0822EF">
        <w:rPr>
          <w:rFonts w:ascii="FS Me" w:hAnsi="FS Me"/>
          <w:b/>
          <w:bCs/>
          <w:sz w:val="28"/>
          <w:szCs w:val="28"/>
        </w:rPr>
        <w:t xml:space="preserve"> need</w:t>
      </w:r>
    </w:p>
    <w:p w14:paraId="3DE172D0" w14:textId="77777777" w:rsidR="005F20F4" w:rsidRPr="00B96874" w:rsidRDefault="005F20F4" w:rsidP="005F20F4">
      <w:pPr>
        <w:spacing w:before="0" w:after="160" w:line="259" w:lineRule="auto"/>
        <w:rPr>
          <w:rFonts w:ascii="FS Me" w:hAnsi="FS Me"/>
          <w:sz w:val="28"/>
          <w:szCs w:val="28"/>
        </w:rPr>
      </w:pPr>
      <w:r w:rsidRPr="00CB2D17">
        <w:rPr>
          <w:rFonts w:ascii="FS Me" w:hAnsi="FS Me"/>
          <w:sz w:val="28"/>
          <w:szCs w:val="28"/>
        </w:rPr>
        <w:t>Get to know your audience, creative team, and participants. Ask them how your project can be made more accessible to their specific needs.</w:t>
      </w:r>
    </w:p>
    <w:p w14:paraId="0CFE6152" w14:textId="77777777" w:rsidR="005F20F4" w:rsidRPr="00CB2D17" w:rsidRDefault="005F20F4" w:rsidP="005F20F4">
      <w:pPr>
        <w:spacing w:before="0" w:after="160" w:line="259" w:lineRule="auto"/>
        <w:rPr>
          <w:rFonts w:ascii="FS Me" w:hAnsi="FS Me"/>
          <w:sz w:val="28"/>
          <w:szCs w:val="28"/>
        </w:rPr>
      </w:pPr>
    </w:p>
    <w:p w14:paraId="15E82C68" w14:textId="77777777" w:rsidR="005F20F4" w:rsidRPr="00CB2D17" w:rsidRDefault="005F20F4" w:rsidP="005F20F4">
      <w:pPr>
        <w:spacing w:after="160" w:line="259" w:lineRule="auto"/>
        <w:rPr>
          <w:rFonts w:ascii="FS Me" w:hAnsi="FS Me"/>
          <w:b/>
          <w:bCs/>
          <w:sz w:val="28"/>
          <w:szCs w:val="28"/>
        </w:rPr>
      </w:pPr>
      <w:r w:rsidRPr="00CB2D17">
        <w:rPr>
          <w:rFonts w:ascii="Cambria Math" w:hAnsi="Cambria Math" w:cs="Cambria Math"/>
          <w:sz w:val="28"/>
          <w:szCs w:val="28"/>
        </w:rPr>
        <w:t>▢</w:t>
      </w:r>
      <w:r w:rsidRPr="00CB2D17">
        <w:rPr>
          <w:rFonts w:ascii="FS Me" w:hAnsi="FS Me"/>
          <w:sz w:val="28"/>
          <w:szCs w:val="28"/>
        </w:rPr>
        <w:t xml:space="preserve"> </w:t>
      </w:r>
      <w:r w:rsidRPr="00B96874">
        <w:rPr>
          <w:rFonts w:ascii="FS Me" w:hAnsi="FS Me"/>
          <w:sz w:val="28"/>
          <w:szCs w:val="28"/>
        </w:rPr>
        <w:tab/>
      </w:r>
      <w:r w:rsidRPr="00CB2D17">
        <w:rPr>
          <w:rFonts w:ascii="FS Me" w:hAnsi="FS Me"/>
          <w:b/>
          <w:bCs/>
          <w:sz w:val="28"/>
          <w:szCs w:val="28"/>
        </w:rPr>
        <w:t>Consider different ways people interact</w:t>
      </w:r>
    </w:p>
    <w:p w14:paraId="06FC4C4E" w14:textId="77777777" w:rsidR="005F20F4" w:rsidRPr="00B96874" w:rsidRDefault="005F20F4" w:rsidP="005F20F4">
      <w:pPr>
        <w:spacing w:before="0" w:after="160" w:line="259" w:lineRule="auto"/>
        <w:rPr>
          <w:rFonts w:ascii="FS Me" w:hAnsi="FS Me"/>
          <w:sz w:val="28"/>
          <w:szCs w:val="28"/>
        </w:rPr>
      </w:pPr>
      <w:r w:rsidRPr="00CB2D17">
        <w:rPr>
          <w:rFonts w:ascii="FS Me" w:hAnsi="FS Me"/>
          <w:sz w:val="28"/>
          <w:szCs w:val="28"/>
        </w:rPr>
        <w:t xml:space="preserve">Think about how people </w:t>
      </w:r>
      <w:r>
        <w:rPr>
          <w:rFonts w:ascii="FS Me" w:hAnsi="FS Me"/>
          <w:sz w:val="28"/>
          <w:szCs w:val="28"/>
        </w:rPr>
        <w:t xml:space="preserve">prefer to work, communicate, and </w:t>
      </w:r>
      <w:r w:rsidRPr="00CB2D17">
        <w:rPr>
          <w:rFonts w:ascii="FS Me" w:hAnsi="FS Me"/>
          <w:sz w:val="28"/>
          <w:szCs w:val="28"/>
        </w:rPr>
        <w:t xml:space="preserve">engage with your work — visually, audibly, physically, etc. Ensure you address </w:t>
      </w:r>
      <w:r>
        <w:rPr>
          <w:rFonts w:ascii="FS Me" w:hAnsi="FS Me"/>
          <w:sz w:val="28"/>
          <w:szCs w:val="28"/>
        </w:rPr>
        <w:t>each of these.</w:t>
      </w:r>
    </w:p>
    <w:p w14:paraId="1807FA7F" w14:textId="77777777" w:rsidR="005F20F4" w:rsidRPr="00CB2D17" w:rsidRDefault="005F20F4" w:rsidP="005F20F4">
      <w:pPr>
        <w:spacing w:before="0" w:after="160" w:line="259" w:lineRule="auto"/>
        <w:rPr>
          <w:rFonts w:ascii="FS Me" w:hAnsi="FS Me"/>
          <w:sz w:val="28"/>
          <w:szCs w:val="28"/>
        </w:rPr>
      </w:pPr>
    </w:p>
    <w:p w14:paraId="0521896C" w14:textId="77777777" w:rsidR="005F20F4" w:rsidRPr="00CB2D17" w:rsidRDefault="005F20F4" w:rsidP="005F20F4">
      <w:pPr>
        <w:spacing w:after="160" w:line="259" w:lineRule="auto"/>
        <w:rPr>
          <w:rFonts w:ascii="FS Me" w:hAnsi="FS Me"/>
          <w:b/>
          <w:bCs/>
          <w:sz w:val="28"/>
          <w:szCs w:val="28"/>
        </w:rPr>
      </w:pPr>
      <w:r w:rsidRPr="00CB2D17">
        <w:rPr>
          <w:rFonts w:ascii="Cambria Math" w:hAnsi="Cambria Math" w:cs="Cambria Math"/>
          <w:sz w:val="28"/>
          <w:szCs w:val="28"/>
        </w:rPr>
        <w:t>▢</w:t>
      </w:r>
      <w:r w:rsidRPr="00CB2D17">
        <w:rPr>
          <w:rFonts w:ascii="FS Me" w:hAnsi="FS Me"/>
          <w:sz w:val="28"/>
          <w:szCs w:val="28"/>
        </w:rPr>
        <w:t xml:space="preserve"> </w:t>
      </w:r>
      <w:r w:rsidRPr="00B96874">
        <w:rPr>
          <w:rFonts w:ascii="FS Me" w:hAnsi="FS Me"/>
          <w:sz w:val="28"/>
          <w:szCs w:val="28"/>
        </w:rPr>
        <w:tab/>
      </w:r>
      <w:r w:rsidRPr="00CB2D17">
        <w:rPr>
          <w:rFonts w:ascii="FS Me" w:hAnsi="FS Me"/>
          <w:b/>
          <w:bCs/>
          <w:sz w:val="28"/>
          <w:szCs w:val="28"/>
        </w:rPr>
        <w:t>Clarify accessibility requirements</w:t>
      </w:r>
    </w:p>
    <w:p w14:paraId="72A198F2" w14:textId="3CD879BE" w:rsidR="005F20F4" w:rsidRPr="00B96874" w:rsidRDefault="005F20F4" w:rsidP="005F20F4">
      <w:pPr>
        <w:spacing w:before="0" w:after="160" w:line="259" w:lineRule="auto"/>
        <w:rPr>
          <w:rFonts w:ascii="FS Me" w:hAnsi="FS Me"/>
          <w:sz w:val="28"/>
          <w:szCs w:val="28"/>
        </w:rPr>
      </w:pPr>
      <w:r w:rsidRPr="3641283F">
        <w:rPr>
          <w:rFonts w:ascii="FS Me" w:hAnsi="FS Me"/>
          <w:sz w:val="28"/>
          <w:szCs w:val="28"/>
        </w:rPr>
        <w:t>Be clear on what accessibility measures are needed for your project.</w:t>
      </w:r>
      <w:r w:rsidR="090754BD" w:rsidRPr="3641283F">
        <w:rPr>
          <w:rFonts w:ascii="FS Me" w:hAnsi="FS Me"/>
          <w:sz w:val="28"/>
          <w:szCs w:val="28"/>
        </w:rPr>
        <w:t xml:space="preserve"> If you are not sure</w:t>
      </w:r>
      <w:r w:rsidR="5B3CBBCD" w:rsidRPr="3641283F">
        <w:rPr>
          <w:rFonts w:ascii="FS Me" w:hAnsi="FS Me"/>
          <w:sz w:val="28"/>
          <w:szCs w:val="28"/>
        </w:rPr>
        <w:t xml:space="preserve"> who your audience or participants may be</w:t>
      </w:r>
      <w:r w:rsidR="090754BD" w:rsidRPr="3641283F">
        <w:rPr>
          <w:rFonts w:ascii="FS Me" w:hAnsi="FS Me"/>
          <w:sz w:val="28"/>
          <w:szCs w:val="28"/>
        </w:rPr>
        <w:t>, make sure you budget enough to cover accessibility costs that might be needed.</w:t>
      </w:r>
    </w:p>
    <w:p w14:paraId="3C757C44" w14:textId="77777777" w:rsidR="005F20F4" w:rsidRPr="00B96874" w:rsidRDefault="005F20F4" w:rsidP="005F20F4">
      <w:pPr>
        <w:spacing w:before="0" w:after="160" w:line="259" w:lineRule="auto"/>
        <w:rPr>
          <w:rFonts w:ascii="FS Me" w:hAnsi="FS Me"/>
          <w:sz w:val="28"/>
          <w:szCs w:val="28"/>
        </w:rPr>
      </w:pPr>
    </w:p>
    <w:p w14:paraId="022D1C64" w14:textId="4A7CA408" w:rsidR="005F20F4" w:rsidRPr="00CB2D17" w:rsidRDefault="005F20F4" w:rsidP="005F20F4">
      <w:pPr>
        <w:spacing w:after="160" w:line="259" w:lineRule="auto"/>
        <w:rPr>
          <w:rFonts w:ascii="FS Me" w:hAnsi="FS Me"/>
          <w:b/>
          <w:bCs/>
          <w:sz w:val="28"/>
          <w:szCs w:val="28"/>
        </w:rPr>
      </w:pPr>
      <w:r w:rsidRPr="6F0822EF">
        <w:rPr>
          <w:rFonts w:ascii="Cambria Math" w:hAnsi="Cambria Math" w:cs="Cambria Math"/>
          <w:sz w:val="28"/>
          <w:szCs w:val="28"/>
        </w:rPr>
        <w:t>▢</w:t>
      </w:r>
      <w:r w:rsidRPr="6F0822EF">
        <w:rPr>
          <w:rFonts w:ascii="FS Me" w:hAnsi="FS Me"/>
          <w:sz w:val="28"/>
          <w:szCs w:val="28"/>
        </w:rPr>
        <w:t xml:space="preserve"> </w:t>
      </w:r>
      <w:r>
        <w:tab/>
      </w:r>
      <w:r w:rsidR="2F88F3BA" w:rsidRPr="6F0822EF">
        <w:rPr>
          <w:rFonts w:ascii="FS Me" w:hAnsi="FS Me"/>
          <w:b/>
          <w:bCs/>
          <w:sz w:val="28"/>
          <w:szCs w:val="28"/>
        </w:rPr>
        <w:t>Explore our ‘Accessibility for creative projects’ webpage</w:t>
      </w:r>
    </w:p>
    <w:p w14:paraId="17A6DA15" w14:textId="09652A73" w:rsidR="005F20F4" w:rsidRDefault="2F88F3BA" w:rsidP="005F20F4">
      <w:pPr>
        <w:spacing w:before="0" w:after="160" w:line="259" w:lineRule="auto"/>
        <w:rPr>
          <w:rFonts w:ascii="FS Me" w:hAnsi="FS Me"/>
          <w:sz w:val="28"/>
          <w:szCs w:val="28"/>
        </w:rPr>
      </w:pPr>
      <w:r w:rsidRPr="6F0822EF">
        <w:rPr>
          <w:rFonts w:ascii="FS Me" w:hAnsi="FS Me"/>
          <w:sz w:val="28"/>
          <w:szCs w:val="28"/>
        </w:rPr>
        <w:t>This webpage gives</w:t>
      </w:r>
      <w:r w:rsidR="005F20F4" w:rsidRPr="6F0822EF">
        <w:rPr>
          <w:rFonts w:ascii="FS Me" w:hAnsi="FS Me"/>
          <w:sz w:val="28"/>
          <w:szCs w:val="28"/>
        </w:rPr>
        <w:t xml:space="preserve"> advice on implementing </w:t>
      </w:r>
      <w:r w:rsidR="38FD9C1A" w:rsidRPr="6F0822EF">
        <w:rPr>
          <w:rFonts w:ascii="FS Me" w:hAnsi="FS Me"/>
          <w:sz w:val="28"/>
          <w:szCs w:val="28"/>
        </w:rPr>
        <w:t xml:space="preserve">accessible strategies </w:t>
      </w:r>
      <w:r w:rsidR="005F20F4" w:rsidRPr="6F0822EF">
        <w:rPr>
          <w:rFonts w:ascii="FS Me" w:hAnsi="FS Me"/>
          <w:sz w:val="28"/>
          <w:szCs w:val="28"/>
        </w:rPr>
        <w:t>and further reading.</w:t>
      </w:r>
    </w:p>
    <w:p w14:paraId="7709227B" w14:textId="77777777" w:rsidR="005F20F4" w:rsidRPr="00B96874" w:rsidRDefault="005F20F4" w:rsidP="005F20F4">
      <w:pPr>
        <w:spacing w:before="0" w:after="160" w:line="259" w:lineRule="auto"/>
        <w:rPr>
          <w:rFonts w:ascii="FS Me" w:hAnsi="FS Me"/>
          <w:sz w:val="28"/>
          <w:szCs w:val="28"/>
        </w:rPr>
      </w:pPr>
    </w:p>
    <w:p w14:paraId="347CCB23" w14:textId="77777777" w:rsidR="005F20F4" w:rsidRPr="00CB2D17" w:rsidRDefault="005F20F4" w:rsidP="005F20F4">
      <w:pPr>
        <w:spacing w:after="160" w:line="259" w:lineRule="auto"/>
        <w:rPr>
          <w:rFonts w:ascii="FS Me" w:hAnsi="FS Me"/>
          <w:sz w:val="28"/>
          <w:szCs w:val="28"/>
        </w:rPr>
      </w:pPr>
      <w:r w:rsidRPr="00CB2D17">
        <w:rPr>
          <w:rFonts w:ascii="Cambria Math" w:hAnsi="Cambria Math" w:cs="Cambria Math"/>
          <w:sz w:val="28"/>
          <w:szCs w:val="28"/>
        </w:rPr>
        <w:t>▢</w:t>
      </w:r>
      <w:r w:rsidRPr="00CB2D17">
        <w:rPr>
          <w:rFonts w:ascii="FS Me" w:hAnsi="FS Me"/>
          <w:sz w:val="28"/>
          <w:szCs w:val="28"/>
        </w:rPr>
        <w:t xml:space="preserve"> </w:t>
      </w:r>
      <w:r w:rsidRPr="00B96874">
        <w:rPr>
          <w:rFonts w:ascii="FS Me" w:hAnsi="FS Me"/>
          <w:sz w:val="28"/>
          <w:szCs w:val="28"/>
        </w:rPr>
        <w:tab/>
      </w:r>
      <w:r w:rsidRPr="00CB2D17">
        <w:rPr>
          <w:rFonts w:ascii="FS Me" w:hAnsi="FS Me"/>
          <w:b/>
          <w:bCs/>
          <w:sz w:val="28"/>
          <w:szCs w:val="28"/>
        </w:rPr>
        <w:t>Ensure accessible marketing materials</w:t>
      </w:r>
    </w:p>
    <w:p w14:paraId="3289BA55" w14:textId="0C623743" w:rsidR="005F20F4" w:rsidRPr="00B96874" w:rsidRDefault="005F20F4" w:rsidP="005F20F4">
      <w:pPr>
        <w:spacing w:before="0" w:after="160" w:line="259" w:lineRule="auto"/>
        <w:rPr>
          <w:rFonts w:ascii="FS Me" w:hAnsi="FS Me"/>
          <w:sz w:val="28"/>
          <w:szCs w:val="28"/>
        </w:rPr>
      </w:pPr>
      <w:r w:rsidRPr="00CB2D17">
        <w:rPr>
          <w:rFonts w:ascii="FS Me" w:hAnsi="FS Me"/>
          <w:sz w:val="28"/>
          <w:szCs w:val="28"/>
        </w:rPr>
        <w:t xml:space="preserve">Make sure your marketing materials (e.g., flyers, websites, social media) are accessible. More information on this is available </w:t>
      </w:r>
      <w:r w:rsidR="00147A2F">
        <w:rPr>
          <w:rFonts w:ascii="FS Me" w:hAnsi="FS Me"/>
          <w:sz w:val="28"/>
          <w:szCs w:val="28"/>
        </w:rPr>
        <w:t>on the webpage</w:t>
      </w:r>
      <w:r w:rsidRPr="00CB2D17">
        <w:rPr>
          <w:rFonts w:ascii="FS Me" w:hAnsi="FS Me"/>
          <w:sz w:val="28"/>
          <w:szCs w:val="28"/>
        </w:rPr>
        <w:t>.</w:t>
      </w:r>
    </w:p>
    <w:p w14:paraId="68BE26B1" w14:textId="77777777" w:rsidR="005F20F4" w:rsidRPr="00B96874" w:rsidRDefault="005F20F4" w:rsidP="005F20F4">
      <w:pPr>
        <w:spacing w:before="0" w:after="160" w:line="259" w:lineRule="auto"/>
        <w:rPr>
          <w:rFonts w:ascii="FS Me" w:hAnsi="FS Me"/>
          <w:sz w:val="28"/>
          <w:szCs w:val="28"/>
        </w:rPr>
      </w:pPr>
    </w:p>
    <w:p w14:paraId="61DF5001" w14:textId="77777777" w:rsidR="005F20F4" w:rsidRPr="00CB2D17" w:rsidRDefault="005F20F4" w:rsidP="005F20F4">
      <w:pPr>
        <w:spacing w:after="160" w:line="259" w:lineRule="auto"/>
        <w:rPr>
          <w:rFonts w:ascii="FS Me" w:hAnsi="FS Me"/>
          <w:b/>
          <w:bCs/>
          <w:sz w:val="28"/>
          <w:szCs w:val="28"/>
        </w:rPr>
      </w:pPr>
      <w:r w:rsidRPr="00CB2D17">
        <w:rPr>
          <w:rFonts w:ascii="Cambria Math" w:hAnsi="Cambria Math" w:cs="Cambria Math"/>
          <w:sz w:val="28"/>
          <w:szCs w:val="28"/>
        </w:rPr>
        <w:t>▢</w:t>
      </w:r>
      <w:r w:rsidRPr="00CB2D17">
        <w:rPr>
          <w:rFonts w:ascii="FS Me" w:hAnsi="FS Me"/>
          <w:sz w:val="28"/>
          <w:szCs w:val="28"/>
        </w:rPr>
        <w:t xml:space="preserve"> </w:t>
      </w:r>
      <w:r w:rsidRPr="00B96874">
        <w:rPr>
          <w:rFonts w:ascii="FS Me" w:hAnsi="FS Me"/>
          <w:sz w:val="28"/>
          <w:szCs w:val="28"/>
        </w:rPr>
        <w:tab/>
      </w:r>
      <w:r w:rsidRPr="00CB2D17">
        <w:rPr>
          <w:rFonts w:ascii="FS Me" w:hAnsi="FS Me"/>
          <w:b/>
          <w:bCs/>
          <w:sz w:val="28"/>
          <w:szCs w:val="28"/>
        </w:rPr>
        <w:t>Involve key stakeholders in planning</w:t>
      </w:r>
    </w:p>
    <w:p w14:paraId="4F0D324B" w14:textId="77777777" w:rsidR="005F20F4" w:rsidRPr="00B96874" w:rsidRDefault="005F20F4" w:rsidP="005F20F4">
      <w:pPr>
        <w:spacing w:before="0" w:after="160" w:line="259" w:lineRule="auto"/>
        <w:rPr>
          <w:rFonts w:ascii="FS Me" w:hAnsi="FS Me"/>
          <w:sz w:val="28"/>
          <w:szCs w:val="28"/>
        </w:rPr>
      </w:pPr>
      <w:r w:rsidRPr="00CB2D17">
        <w:rPr>
          <w:rFonts w:ascii="FS Me" w:hAnsi="FS Me"/>
          <w:sz w:val="28"/>
          <w:szCs w:val="28"/>
        </w:rPr>
        <w:lastRenderedPageBreak/>
        <w:t>Put accessibility measures in place by collaborating with your audience, creative team, and participants during the planning stage.</w:t>
      </w:r>
      <w:r>
        <w:rPr>
          <w:rFonts w:ascii="FS Me" w:hAnsi="FS Me"/>
          <w:sz w:val="28"/>
          <w:szCs w:val="28"/>
        </w:rPr>
        <w:t xml:space="preserve"> Book service providers as early as possible, especially if BSL is needed.</w:t>
      </w:r>
    </w:p>
    <w:p w14:paraId="484F51B8" w14:textId="77777777" w:rsidR="005F20F4" w:rsidRPr="00B96874" w:rsidRDefault="005F20F4" w:rsidP="005F20F4">
      <w:pPr>
        <w:spacing w:before="0" w:after="160" w:line="259" w:lineRule="auto"/>
        <w:rPr>
          <w:rFonts w:ascii="FS Me" w:hAnsi="FS Me"/>
          <w:sz w:val="28"/>
          <w:szCs w:val="28"/>
        </w:rPr>
      </w:pPr>
    </w:p>
    <w:p w14:paraId="25FEDDF5" w14:textId="77777777" w:rsidR="005F20F4" w:rsidRPr="00CB2D17" w:rsidRDefault="005F20F4" w:rsidP="005F20F4">
      <w:pPr>
        <w:spacing w:after="160" w:line="259" w:lineRule="auto"/>
        <w:rPr>
          <w:rFonts w:ascii="FS Me" w:hAnsi="FS Me"/>
          <w:sz w:val="28"/>
          <w:szCs w:val="28"/>
        </w:rPr>
      </w:pPr>
      <w:r w:rsidRPr="00CB2D17">
        <w:rPr>
          <w:rFonts w:ascii="Cambria Math" w:hAnsi="Cambria Math" w:cs="Cambria Math"/>
          <w:sz w:val="28"/>
          <w:szCs w:val="28"/>
        </w:rPr>
        <w:t>▢</w:t>
      </w:r>
      <w:r w:rsidRPr="00CB2D17">
        <w:rPr>
          <w:rFonts w:ascii="FS Me" w:hAnsi="FS Me"/>
          <w:sz w:val="28"/>
          <w:szCs w:val="28"/>
        </w:rPr>
        <w:t xml:space="preserve"> </w:t>
      </w:r>
      <w:r w:rsidRPr="00B96874">
        <w:rPr>
          <w:rFonts w:ascii="FS Me" w:hAnsi="FS Me"/>
          <w:sz w:val="28"/>
          <w:szCs w:val="28"/>
        </w:rPr>
        <w:tab/>
      </w:r>
      <w:r w:rsidRPr="00CB2D17">
        <w:rPr>
          <w:rFonts w:ascii="FS Me" w:hAnsi="FS Me"/>
          <w:b/>
          <w:bCs/>
          <w:sz w:val="28"/>
          <w:szCs w:val="28"/>
        </w:rPr>
        <w:t>Review and evaluate</w:t>
      </w:r>
    </w:p>
    <w:p w14:paraId="3DA75A03" w14:textId="2396DD87" w:rsidR="005D139B" w:rsidRPr="005F20F4" w:rsidRDefault="005F20F4" w:rsidP="005F20F4">
      <w:pPr>
        <w:spacing w:before="0" w:after="160" w:line="259" w:lineRule="auto"/>
        <w:rPr>
          <w:rStyle w:val="FootnoteReference"/>
          <w:rFonts w:ascii="FS Me" w:hAnsi="FS Me"/>
          <w:color w:val="595959" w:themeColor="text1" w:themeTint="A6"/>
          <w:sz w:val="28"/>
          <w:szCs w:val="28"/>
          <w:vertAlign w:val="baseline"/>
        </w:rPr>
      </w:pPr>
      <w:r w:rsidRPr="00CB2D17">
        <w:rPr>
          <w:rFonts w:ascii="FS Me" w:hAnsi="FS Me"/>
          <w:sz w:val="28"/>
          <w:szCs w:val="28"/>
        </w:rPr>
        <w:t>Involve your audience, creative team, and participants in the feedback process to ensure their accessibility needs have been met and to make improvements if necessary.</w:t>
      </w:r>
    </w:p>
    <w:sectPr w:rsidR="005D139B" w:rsidRPr="005F20F4" w:rsidSect="00F5219E">
      <w:pgSz w:w="11910" w:h="16840"/>
      <w:pgMar w:top="1134" w:right="1134" w:bottom="1134" w:left="1134" w:header="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D0D23" w14:textId="77777777" w:rsidR="003D2229" w:rsidRDefault="003D2229" w:rsidP="00FA7AAD">
      <w:pPr>
        <w:spacing w:before="0" w:line="240" w:lineRule="auto"/>
      </w:pPr>
      <w:r>
        <w:separator/>
      </w:r>
    </w:p>
  </w:endnote>
  <w:endnote w:type="continuationSeparator" w:id="0">
    <w:p w14:paraId="059EA6E9" w14:textId="77777777" w:rsidR="003D2229" w:rsidRDefault="003D2229" w:rsidP="00FA7AAD">
      <w:pPr>
        <w:spacing w:before="0" w:line="240" w:lineRule="auto"/>
      </w:pPr>
      <w:r>
        <w:continuationSeparator/>
      </w:r>
    </w:p>
  </w:endnote>
  <w:endnote w:type="continuationNotice" w:id="1">
    <w:p w14:paraId="6E35B25B" w14:textId="77777777" w:rsidR="003D2229" w:rsidRDefault="003D222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840C4" w14:textId="77777777" w:rsidR="003D2229" w:rsidRDefault="003D2229" w:rsidP="00FA7AAD">
      <w:pPr>
        <w:spacing w:before="0" w:line="240" w:lineRule="auto"/>
      </w:pPr>
      <w:r>
        <w:separator/>
      </w:r>
    </w:p>
  </w:footnote>
  <w:footnote w:type="continuationSeparator" w:id="0">
    <w:p w14:paraId="31A3D22C" w14:textId="77777777" w:rsidR="003D2229" w:rsidRDefault="003D2229" w:rsidP="00FA7AAD">
      <w:pPr>
        <w:spacing w:before="0" w:line="240" w:lineRule="auto"/>
      </w:pPr>
      <w:r>
        <w:continuationSeparator/>
      </w:r>
    </w:p>
  </w:footnote>
  <w:footnote w:type="continuationNotice" w:id="1">
    <w:p w14:paraId="6E7B5603" w14:textId="77777777" w:rsidR="003D2229" w:rsidRDefault="003D2229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285463">
    <w:abstractNumId w:val="9"/>
  </w:num>
  <w:num w:numId="2" w16cid:durableId="624895529">
    <w:abstractNumId w:val="7"/>
  </w:num>
  <w:num w:numId="3" w16cid:durableId="172571677">
    <w:abstractNumId w:val="6"/>
  </w:num>
  <w:num w:numId="4" w16cid:durableId="1676105716">
    <w:abstractNumId w:val="5"/>
  </w:num>
  <w:num w:numId="5" w16cid:durableId="1017389708">
    <w:abstractNumId w:val="4"/>
  </w:num>
  <w:num w:numId="6" w16cid:durableId="592520305">
    <w:abstractNumId w:val="8"/>
  </w:num>
  <w:num w:numId="7" w16cid:durableId="964309972">
    <w:abstractNumId w:val="3"/>
  </w:num>
  <w:num w:numId="8" w16cid:durableId="239559722">
    <w:abstractNumId w:val="2"/>
  </w:num>
  <w:num w:numId="9" w16cid:durableId="2073698735">
    <w:abstractNumId w:val="1"/>
  </w:num>
  <w:num w:numId="10" w16cid:durableId="107359468">
    <w:abstractNumId w:val="0"/>
  </w:num>
  <w:num w:numId="11" w16cid:durableId="451830549">
    <w:abstractNumId w:val="12"/>
  </w:num>
  <w:num w:numId="12" w16cid:durableId="406923471">
    <w:abstractNumId w:val="21"/>
  </w:num>
  <w:num w:numId="13" w16cid:durableId="513811232">
    <w:abstractNumId w:val="17"/>
  </w:num>
  <w:num w:numId="14" w16cid:durableId="2034110447">
    <w:abstractNumId w:val="13"/>
  </w:num>
  <w:num w:numId="15" w16cid:durableId="5789488">
    <w:abstractNumId w:val="13"/>
    <w:lvlOverride w:ilvl="0">
      <w:startOverride w:val="1"/>
    </w:lvlOverride>
  </w:num>
  <w:num w:numId="16" w16cid:durableId="1695300633">
    <w:abstractNumId w:val="26"/>
  </w:num>
  <w:num w:numId="17" w16cid:durableId="40134646">
    <w:abstractNumId w:val="23"/>
  </w:num>
  <w:num w:numId="18" w16cid:durableId="517349498">
    <w:abstractNumId w:val="35"/>
  </w:num>
  <w:num w:numId="19" w16cid:durableId="1243104388">
    <w:abstractNumId w:val="15"/>
  </w:num>
  <w:num w:numId="20" w16cid:durableId="991298549">
    <w:abstractNumId w:val="19"/>
  </w:num>
  <w:num w:numId="21" w16cid:durableId="1184319695">
    <w:abstractNumId w:val="30"/>
  </w:num>
  <w:num w:numId="22" w16cid:durableId="1531796488">
    <w:abstractNumId w:val="14"/>
  </w:num>
  <w:num w:numId="23" w16cid:durableId="523520861">
    <w:abstractNumId w:val="22"/>
  </w:num>
  <w:num w:numId="24" w16cid:durableId="1444887234">
    <w:abstractNumId w:val="25"/>
  </w:num>
  <w:num w:numId="25" w16cid:durableId="909387807">
    <w:abstractNumId w:val="10"/>
  </w:num>
  <w:num w:numId="26" w16cid:durableId="721514970">
    <w:abstractNumId w:val="29"/>
  </w:num>
  <w:num w:numId="27" w16cid:durableId="868448592">
    <w:abstractNumId w:val="28"/>
  </w:num>
  <w:num w:numId="28" w16cid:durableId="1626305383">
    <w:abstractNumId w:val="18"/>
  </w:num>
  <w:num w:numId="29" w16cid:durableId="1512060080">
    <w:abstractNumId w:val="34"/>
  </w:num>
  <w:num w:numId="30" w16cid:durableId="241064594">
    <w:abstractNumId w:val="32"/>
  </w:num>
  <w:num w:numId="31" w16cid:durableId="161893553">
    <w:abstractNumId w:val="27"/>
  </w:num>
  <w:num w:numId="32" w16cid:durableId="1045636705">
    <w:abstractNumId w:val="16"/>
  </w:num>
  <w:num w:numId="33" w16cid:durableId="2015720333">
    <w:abstractNumId w:val="31"/>
  </w:num>
  <w:num w:numId="34" w16cid:durableId="1286933721">
    <w:abstractNumId w:val="11"/>
  </w:num>
  <w:num w:numId="35" w16cid:durableId="348914497">
    <w:abstractNumId w:val="20"/>
  </w:num>
  <w:num w:numId="36" w16cid:durableId="1251548369">
    <w:abstractNumId w:val="24"/>
  </w:num>
  <w:num w:numId="37" w16cid:durableId="135820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F4"/>
    <w:rsid w:val="00012F38"/>
    <w:rsid w:val="00037DA4"/>
    <w:rsid w:val="00044127"/>
    <w:rsid w:val="00064ECB"/>
    <w:rsid w:val="00067540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4782F"/>
    <w:rsid w:val="00147A2F"/>
    <w:rsid w:val="00154F86"/>
    <w:rsid w:val="00157BC5"/>
    <w:rsid w:val="001668CA"/>
    <w:rsid w:val="001C1A4E"/>
    <w:rsid w:val="001D5249"/>
    <w:rsid w:val="001D7639"/>
    <w:rsid w:val="001F3C92"/>
    <w:rsid w:val="001F68DD"/>
    <w:rsid w:val="001F704A"/>
    <w:rsid w:val="00203F96"/>
    <w:rsid w:val="00207D14"/>
    <w:rsid w:val="002170F2"/>
    <w:rsid w:val="0022022C"/>
    <w:rsid w:val="00221411"/>
    <w:rsid w:val="00222950"/>
    <w:rsid w:val="002271E6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373E"/>
    <w:rsid w:val="00362821"/>
    <w:rsid w:val="003667D6"/>
    <w:rsid w:val="00366F48"/>
    <w:rsid w:val="003752CF"/>
    <w:rsid w:val="00392A42"/>
    <w:rsid w:val="003A7CF1"/>
    <w:rsid w:val="003B1BFC"/>
    <w:rsid w:val="003C11BF"/>
    <w:rsid w:val="003D0BC0"/>
    <w:rsid w:val="003D0EA7"/>
    <w:rsid w:val="003D2229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B09B5"/>
    <w:rsid w:val="005B539E"/>
    <w:rsid w:val="005D1046"/>
    <w:rsid w:val="005D139B"/>
    <w:rsid w:val="005D74C0"/>
    <w:rsid w:val="005F20F4"/>
    <w:rsid w:val="00604CF9"/>
    <w:rsid w:val="00607EA6"/>
    <w:rsid w:val="00612775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D2D4A"/>
    <w:rsid w:val="006F359E"/>
    <w:rsid w:val="0070194C"/>
    <w:rsid w:val="00727AB5"/>
    <w:rsid w:val="00727B49"/>
    <w:rsid w:val="00727ED6"/>
    <w:rsid w:val="00737387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9F6CBC"/>
    <w:rsid w:val="00A03304"/>
    <w:rsid w:val="00A04705"/>
    <w:rsid w:val="00A103DE"/>
    <w:rsid w:val="00A1064E"/>
    <w:rsid w:val="00A2011F"/>
    <w:rsid w:val="00A341D5"/>
    <w:rsid w:val="00A4790A"/>
    <w:rsid w:val="00A55D0E"/>
    <w:rsid w:val="00A906BD"/>
    <w:rsid w:val="00A95916"/>
    <w:rsid w:val="00AA27A2"/>
    <w:rsid w:val="00AC3885"/>
    <w:rsid w:val="00AC5BB5"/>
    <w:rsid w:val="00AD2D63"/>
    <w:rsid w:val="00AD3307"/>
    <w:rsid w:val="00B00650"/>
    <w:rsid w:val="00B10AB8"/>
    <w:rsid w:val="00B128E7"/>
    <w:rsid w:val="00B23F57"/>
    <w:rsid w:val="00B358A5"/>
    <w:rsid w:val="00B42829"/>
    <w:rsid w:val="00B47BB5"/>
    <w:rsid w:val="00B54F2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BF1680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236D"/>
    <w:rsid w:val="00D96E30"/>
    <w:rsid w:val="00DA1110"/>
    <w:rsid w:val="00DB72C5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  <w:rsid w:val="090754BD"/>
    <w:rsid w:val="0A0B51C5"/>
    <w:rsid w:val="2EDCFB07"/>
    <w:rsid w:val="2F88F3BA"/>
    <w:rsid w:val="3641283F"/>
    <w:rsid w:val="388DECF1"/>
    <w:rsid w:val="38FD9C1A"/>
    <w:rsid w:val="3AAB76FC"/>
    <w:rsid w:val="557566BF"/>
    <w:rsid w:val="5B3CBBCD"/>
    <w:rsid w:val="6F08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36226020"/>
  <w15:chartTrackingRefBased/>
  <w15:docId w15:val="{2C3C0E54-80B9-4EA1-8B13-7CFB91C8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20F4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F20F4"/>
    <w:pPr>
      <w:spacing w:before="0"/>
      <w:outlineLvl w:val="0"/>
    </w:pPr>
    <w:rPr>
      <w:rFonts w:ascii="FS Me" w:hAnsi="FS Me"/>
      <w:color w:val="006699"/>
      <w:sz w:val="40"/>
      <w:szCs w:val="40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F20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0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0F4"/>
    <w:pPr>
      <w:keepNext/>
      <w:keepLines/>
      <w:spacing w:before="40"/>
      <w:outlineLvl w:val="6"/>
    </w:pPr>
    <w:rPr>
      <w:rFonts w:asciiTheme="minorHAnsi" w:eastAsiaTheme="majorEastAsia" w:hAnsiTheme="min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0F4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0F4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0F4"/>
    <w:rPr>
      <w:rFonts w:ascii="FS Me" w:hAnsi="FS Me"/>
      <w:color w:val="006699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customStyle="1" w:styleId="Heading5Char">
    <w:name w:val="Heading 5 Char"/>
    <w:basedOn w:val="DefaultParagraphFont"/>
    <w:link w:val="Heading5"/>
    <w:uiPriority w:val="9"/>
    <w:semiHidden/>
    <w:rsid w:val="005F20F4"/>
    <w:rPr>
      <w:rFonts w:asciiTheme="minorHAnsi" w:eastAsiaTheme="majorEastAsia" w:hAnsiTheme="minorHAnsi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0F4"/>
    <w:rPr>
      <w:rFonts w:asciiTheme="minorHAnsi" w:eastAsiaTheme="majorEastAsia" w:hAnsiTheme="min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0F4"/>
    <w:rPr>
      <w:rFonts w:asciiTheme="minorHAnsi" w:eastAsiaTheme="majorEastAsia" w:hAnsiTheme="minorHAnsi" w:cstheme="majorBidi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0F4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0F4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5F2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0F4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rsid w:val="005F2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6FAB7CD4BA24BA08F75E441B43A55" ma:contentTypeVersion="8" ma:contentTypeDescription="Create a new document." ma:contentTypeScope="" ma:versionID="6409716df0e32867f2b68b15fa68f87f">
  <xsd:schema xmlns:xsd="http://www.w3.org/2001/XMLSchema" xmlns:xs="http://www.w3.org/2001/XMLSchema" xmlns:p="http://schemas.microsoft.com/office/2006/metadata/properties" xmlns:ns3="fa4c04ad-8eec-4f0a-8f3a-f6c9f82b1d03" targetNamespace="http://schemas.microsoft.com/office/2006/metadata/properties" ma:root="true" ma:fieldsID="de9f2aec3bd943e20b61ec1043dadd4a" ns3:_="">
    <xsd:import namespace="fa4c04ad-8eec-4f0a-8f3a-f6c9f82b1d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c04ad-8eec-4f0a-8f3a-f6c9f82b1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3838E-934C-4CA4-BE99-5A94050B5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c04ad-8eec-4f0a-8f3a-f6c9f82b1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Menna Williams</dc:creator>
  <cp:keywords/>
  <dc:description/>
  <cp:lastModifiedBy>Menna Williams</cp:lastModifiedBy>
  <cp:revision>10</cp:revision>
  <cp:lastPrinted>2019-10-17T11:07:00Z</cp:lastPrinted>
  <dcterms:created xsi:type="dcterms:W3CDTF">2025-05-14T08:52:00Z</dcterms:created>
  <dcterms:modified xsi:type="dcterms:W3CDTF">2025-07-04T11:34:00Z</dcterms:modified>
</cp:coreProperties>
</file>